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B0" w:rsidRPr="000973B0" w:rsidRDefault="000973B0" w:rsidP="000973B0">
      <w:pPr>
        <w:shd w:val="clear" w:color="auto" w:fill="FFFFFF"/>
        <w:spacing w:after="0" w:line="45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ČSOB nabízí své služby při financování nákupu zemědělských komodit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Jako každoročně v souvislosti s novou zemědělskou sezonou přichází ČSOB se svoji nabídkou komoditního úvěru subjektům, které se zabývají nákupem a prodejem zemědělských komodit. Těmi jsou nejčastěji jednotlivé specializované firmy nebo odbytová hospodářská družstva. ČSOB nabízí kvalitní a pružné služby při financování nákupu většiny významných komodit obchodovaných na domácích i zahraničních komoditních burzách - obilovin, olejnin, bavlny, rýže, cukru, kávy, atd.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Protože u komoditních úvěrů jako zajištění slouží sama financovaná zemědělská komodita, a to prostřednictvím skladištních listů, příp. zemědělských skladních listů, získává klient dodatečné zdroje na nákup komodity ve větším rozsahu, než by to bylo možné u jiných úvěrových nástrojů s klasickým zajištěním. Komoditní úvěr ČSOB tak otevírá klientovi cestu k většímu objemu realizovaných obchodů a výnosů.</w:t>
      </w:r>
    </w:p>
    <w:p w:rsidR="000973B0" w:rsidRDefault="000973B0" w:rsidP="000973B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Klienti ČSOB, kteří </w:t>
      </w:r>
      <w:proofErr w:type="gramStart"/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využívají</w:t>
      </w:r>
      <w:proofErr w:type="gramEnd"/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tento účelově zaměřený způsob financování si </w:t>
      </w:r>
      <w:proofErr w:type="gramStart"/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navykli</w:t>
      </w:r>
      <w:proofErr w:type="gramEnd"/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výhody plynoucí z toho, že produktivněji využívají dočasně volné vlastní finanční zdroje a nejsou již nuceni je vázat v zásobě nakoupených komodit. ČSOB se přitom pružně přizpůsobuje obchodnímu cyklu klienta i produkčnímu cyklu komodity, zejména při nastavení délky a charakteru období čerpání a období splácení úvěru.</w:t>
      </w:r>
    </w:p>
    <w:p w:rsidR="000973B0" w:rsidRDefault="000973B0" w:rsidP="000973B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0973B0" w:rsidRDefault="000973B0" w:rsidP="000973B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Schéma financování: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bookmarkStart w:id="0" w:name="_GoBack"/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5760720" cy="32607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o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Výše poskytnutého komoditního úvěru činí max. 70 - 85 % aktuální tržní ceny komodity. Neúvěrovaných 15 - 30 % hodnoty skladované komodity představuje nezbytnou víceúčelovou rezervu, zejména proti krátkodobým výkyvům tržních cen.</w:t>
      </w:r>
    </w:p>
    <w:p w:rsidR="000973B0" w:rsidRDefault="000973B0" w:rsidP="000973B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Uskladnění financované komodity musí zajišťovat potřebnou úroveň ochrany zboží (kvalita skladu, pojištění). Vstupní a průběžnou kontrolu parametrů komodity a jejího pohybu provádějí zkušené nezávislé inspekční organizace.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Michaela Kunová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ČSOB - Exportní a strukturované financování obchodu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Tel.: 224 114 982</w:t>
      </w:r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E-mail: </w:t>
      </w:r>
      <w:hyperlink r:id="rId6" w:tgtFrame="_blank" w:history="1">
        <w:r w:rsidRPr="000973B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cs-CZ"/>
          </w:rPr>
          <w:t>mikunova@csob.cz</w:t>
        </w:r>
      </w:hyperlink>
    </w:p>
    <w:p w:rsidR="000973B0" w:rsidRPr="000973B0" w:rsidRDefault="000973B0" w:rsidP="000973B0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0973B0"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  <w:t> </w:t>
      </w:r>
    </w:p>
    <w:p w:rsidR="006A65EC" w:rsidRDefault="000973B0"/>
    <w:sectPr w:rsidR="006A6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B0"/>
    <w:rsid w:val="000973B0"/>
    <w:rsid w:val="0051707E"/>
    <w:rsid w:val="006837EC"/>
    <w:rsid w:val="0068553D"/>
    <w:rsid w:val="00D1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973B0"/>
  </w:style>
  <w:style w:type="character" w:styleId="Hypertextovodkaz">
    <w:name w:val="Hyperlink"/>
    <w:basedOn w:val="Standardnpsmoodstavce"/>
    <w:uiPriority w:val="99"/>
    <w:semiHidden/>
    <w:unhideWhenUsed/>
    <w:rsid w:val="000973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973B0"/>
  </w:style>
  <w:style w:type="character" w:styleId="Hypertextovodkaz">
    <w:name w:val="Hyperlink"/>
    <w:basedOn w:val="Standardnpsmoodstavce"/>
    <w:uiPriority w:val="99"/>
    <w:semiHidden/>
    <w:unhideWhenUsed/>
    <w:rsid w:val="000973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53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kunova@cso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Volkova</dc:creator>
  <cp:keywords/>
  <dc:description/>
  <cp:lastModifiedBy>Martina Volkova</cp:lastModifiedBy>
  <cp:revision>1</cp:revision>
  <dcterms:created xsi:type="dcterms:W3CDTF">2016-07-12T11:54:00Z</dcterms:created>
  <dcterms:modified xsi:type="dcterms:W3CDTF">2016-07-12T11:58:00Z</dcterms:modified>
</cp:coreProperties>
</file>