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DC" w:rsidRPr="00BC6243" w:rsidRDefault="00FE3CDC" w:rsidP="00FE3CDC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BC6243">
        <w:rPr>
          <w:rFonts w:ascii="Calibri" w:eastAsia="Calibri" w:hAnsi="Calibri" w:cs="Calibri"/>
          <w:b/>
          <w:sz w:val="28"/>
          <w:szCs w:val="28"/>
        </w:rPr>
        <w:t>TISKOVÁ ZPRÁVA</w:t>
      </w:r>
    </w:p>
    <w:p w:rsidR="00FE3CDC" w:rsidRPr="000F6546" w:rsidRDefault="00FE3CDC" w:rsidP="00FE3CDC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0F6546">
        <w:rPr>
          <w:rFonts w:ascii="Calibri" w:eastAsia="Calibri" w:hAnsi="Calibri" w:cs="Calibri"/>
          <w:b/>
          <w:sz w:val="28"/>
          <w:szCs w:val="28"/>
        </w:rPr>
        <w:t xml:space="preserve">Výzkum pomáhá lesníkům, školkařům </w:t>
      </w:r>
      <w:r w:rsidR="00FA6525">
        <w:rPr>
          <w:rFonts w:ascii="Calibri" w:eastAsia="Calibri" w:hAnsi="Calibri" w:cs="Calibri"/>
          <w:b/>
          <w:sz w:val="28"/>
          <w:szCs w:val="28"/>
        </w:rPr>
        <w:t>i veřejnosti</w:t>
      </w:r>
    </w:p>
    <w:p w:rsidR="00FE3CDC" w:rsidRPr="00FA6525" w:rsidRDefault="00FA6525" w:rsidP="00FE3CDC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 w:rsidR="00FE3CDC" w:rsidRPr="00FA6525">
        <w:rPr>
          <w:rFonts w:ascii="Calibri" w:eastAsia="Calibri" w:hAnsi="Calibri" w:cs="Calibri"/>
        </w:rPr>
        <w:t xml:space="preserve">Díky němu vznikla </w:t>
      </w:r>
      <w:r w:rsidRPr="00FA6525">
        <w:rPr>
          <w:rFonts w:ascii="Calibri" w:eastAsia="Calibri" w:hAnsi="Calibri" w:cs="Calibri"/>
        </w:rPr>
        <w:t xml:space="preserve">i </w:t>
      </w:r>
      <w:r w:rsidR="00FE3CDC" w:rsidRPr="00FA6525">
        <w:rPr>
          <w:rFonts w:ascii="Calibri" w:eastAsia="Calibri" w:hAnsi="Calibri" w:cs="Calibri"/>
        </w:rPr>
        <w:t>naučná stezka</w:t>
      </w:r>
      <w:r w:rsidRPr="00FA6525">
        <w:rPr>
          <w:rFonts w:ascii="Calibri" w:eastAsia="Calibri" w:hAnsi="Calibri" w:cs="Calibri"/>
        </w:rPr>
        <w:t xml:space="preserve"> v královéhradeckých lesích</w:t>
      </w:r>
      <w:r>
        <w:rPr>
          <w:rFonts w:ascii="Calibri" w:eastAsia="Calibri" w:hAnsi="Calibri" w:cs="Calibri"/>
        </w:rPr>
        <w:t>)</w:t>
      </w:r>
    </w:p>
    <w:p w:rsidR="00FE3CDC" w:rsidRDefault="00FE3CDC" w:rsidP="00781B39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Strnady – 26. dubna 2016 – </w:t>
      </w:r>
      <w:bookmarkStart w:id="0" w:name="_GoBack"/>
      <w:r>
        <w:rPr>
          <w:rFonts w:ascii="Calibri" w:eastAsia="Calibri" w:hAnsi="Calibri" w:cs="Calibri"/>
          <w:b/>
        </w:rPr>
        <w:t>O tom, že je lesnický výzkum úzce provázán s každodenním praktickým využitím, svědčí množství větších či menších projektů, kterými se zabývají odborníci z Výzkumného ústavu lesního hospodářství a myslivosti, v. v. i. V mnoha případech se výzkumná šetření uskutečňují ve spolupráci s lesníky, vlastníky lesa nebo majiteli lesních školek</w:t>
      </w:r>
      <w:r>
        <w:rPr>
          <w:rFonts w:ascii="Calibri" w:eastAsia="Calibri" w:hAnsi="Calibri" w:cs="Calibri"/>
        </w:rPr>
        <w:t xml:space="preserve">. </w:t>
      </w:r>
    </w:p>
    <w:bookmarkEnd w:id="0"/>
    <w:p w:rsidR="00FE3CDC" w:rsidRDefault="00FE3CDC" w:rsidP="00781B39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Stěžejní je pro VÚLHM institucionální podpora na rozvoj výzkumné organizace, poskytovaná Ministerstvem zemědělství. Tato podpora je nasměrována na oblast výzkumu klíčových lesnických oborů řešených v rámci Ústavního výzkumného projektu. Dalšími programy jsou </w:t>
      </w:r>
      <w:r w:rsidRPr="00172417">
        <w:rPr>
          <w:rFonts w:ascii="Calibri" w:eastAsia="Calibri" w:hAnsi="Calibri" w:cs="Calibri"/>
        </w:rPr>
        <w:t>například</w:t>
      </w:r>
      <w:r w:rsidRPr="00172417">
        <w:rPr>
          <w:rFonts w:ascii="Calibri" w:eastAsia="Calibri" w:hAnsi="Calibri" w:cs="Calibri"/>
          <w:b/>
        </w:rPr>
        <w:t xml:space="preserve">  </w:t>
      </w:r>
      <w:r w:rsidRPr="00172417">
        <w:rPr>
          <w:rFonts w:ascii="Calibri" w:eastAsia="Calibri" w:hAnsi="Calibri" w:cs="Calibri"/>
        </w:rPr>
        <w:t xml:space="preserve">Komplexní udržitelné systémy v zemědělství 2012-2018 „KUS“ </w:t>
      </w:r>
      <w:r>
        <w:rPr>
          <w:rFonts w:ascii="Calibri" w:eastAsia="Calibri" w:hAnsi="Calibri" w:cs="Calibri"/>
        </w:rPr>
        <w:t xml:space="preserve">Národní agentury pro zemědělský výzkum a dále Grantová služba LČR, s. p. V loňském roce také začalo řešení dvou projektů financovaných z EHP a Norských fondů a pokračovalo řešení mezinárodních projektů v rámci akcí COST. Ačkoliv jsou projekty většinou dlouhodobé, každý rok přináší nové poznatky. Ne jinak tomu bylo i v uplynulém roce. </w:t>
      </w:r>
    </w:p>
    <w:p w:rsidR="005700B4" w:rsidRDefault="00FE3CDC" w:rsidP="00781B39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V rámci Ústavního výzkumného projektu </w:t>
      </w:r>
      <w:r>
        <w:rPr>
          <w:rFonts w:ascii="Calibri" w:eastAsia="Calibri" w:hAnsi="Calibri" w:cs="Calibri"/>
          <w:b/>
          <w:color w:val="000000"/>
        </w:rPr>
        <w:t xml:space="preserve">Stabilizace a rozvoj funkcí lesa v měnících se podmínkách </w:t>
      </w:r>
      <w:r w:rsidRPr="007D6EA4">
        <w:rPr>
          <w:rFonts w:ascii="Calibri" w:eastAsia="Calibri" w:hAnsi="Calibri" w:cs="Calibri"/>
          <w:b/>
          <w:color w:val="000000"/>
        </w:rPr>
        <w:t>prostředí</w:t>
      </w:r>
      <w:r>
        <w:rPr>
          <w:rFonts w:ascii="Calibri" w:eastAsia="Calibri" w:hAnsi="Calibri" w:cs="Calibri"/>
          <w:color w:val="000000"/>
        </w:rPr>
        <w:t xml:space="preserve"> v loňském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 roce probíhalo mimo jiné hodnocení zdravotního stavu, přírůstu, výživy a obsahu zátěžových prvků na 76 plochách v hřebenových oblastech Krušných hor, Lužických hor, Jizerských hor, Krkonoš a Orlických hor. Výsledky potvrzují klesající trendy imisní zátěže, poměrně dobrý zdravotní stav, ale také vysoký vstup dusíku do ekosystémů zejména v Orlických horách a problémy s výživou hořčíkem a fosforem v Jizerských a Lužických horách i na některých plochách v dalších pohořích. </w:t>
      </w:r>
    </w:p>
    <w:p w:rsidR="00FE3CDC" w:rsidRDefault="00FE3CDC" w:rsidP="00781B39">
      <w:pPr>
        <w:spacing w:after="120" w:line="259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>Pro devět ploch z oblasti Severní Moravy a Slezska (oblast současného chřadnutí smrkových porostů) byl</w:t>
      </w:r>
      <w:r w:rsidR="005700B4">
        <w:rPr>
          <w:rFonts w:ascii="Calibri" w:eastAsia="Calibri" w:hAnsi="Calibri" w:cs="Calibri"/>
        </w:rPr>
        <w:t>y</w:t>
      </w:r>
      <w:r w:rsidR="005700B4" w:rsidRPr="008D2968">
        <w:rPr>
          <w:rFonts w:asciiTheme="minorHAnsi" w:hAnsiTheme="minorHAnsi"/>
        </w:rPr>
        <w:t xml:space="preserve"> potvrzeny nepříznivě nízké obsahy bazických prvků v podstatné části půdního profilu a to i na příznivých </w:t>
      </w:r>
      <w:r w:rsidR="005700B4">
        <w:rPr>
          <w:rFonts w:asciiTheme="minorHAnsi" w:hAnsiTheme="minorHAnsi"/>
        </w:rPr>
        <w:t>lokalitách</w:t>
      </w:r>
      <w:r w:rsidR="005700B4" w:rsidRPr="008D2968">
        <w:rPr>
          <w:rFonts w:asciiTheme="minorHAnsi" w:hAnsiTheme="minorHAnsi"/>
        </w:rPr>
        <w:t>. Obsah přístupného vápníku je dostatečný pouze v horizontu nadložního organického humusu. Medián obsahu Ca je pod hranicí výrazného nedostatku (140 mg.kg</w:t>
      </w:r>
      <w:r w:rsidR="005700B4" w:rsidRPr="008D2968">
        <w:rPr>
          <w:rFonts w:asciiTheme="minorHAnsi" w:hAnsiTheme="minorHAnsi"/>
          <w:vertAlign w:val="superscript"/>
        </w:rPr>
        <w:t>-1</w:t>
      </w:r>
      <w:r w:rsidR="005700B4" w:rsidRPr="008D2968">
        <w:rPr>
          <w:rFonts w:asciiTheme="minorHAnsi" w:hAnsiTheme="minorHAnsi"/>
        </w:rPr>
        <w:t>) do hloubky 40 cm. Nepříznivé byly rovněž přístupné obsahy hořčíku a nasycení sorpčního komplexu půd bázemi.</w:t>
      </w:r>
      <w:r w:rsidR="005700B4">
        <w:rPr>
          <w:rFonts w:asciiTheme="minorHAnsi" w:hAnsiTheme="minorHAnsi"/>
        </w:rPr>
        <w:t xml:space="preserve"> </w:t>
      </w:r>
      <w:r>
        <w:rPr>
          <w:rFonts w:ascii="Calibri" w:eastAsia="Calibri" w:hAnsi="Calibri" w:cs="Calibri"/>
        </w:rPr>
        <w:t xml:space="preserve">Výsledky měření kontinuálních dendrometrů dokumentují různou citlivost dřevin k vláhovému deficitu roku 2015. Smrk a borovice z nižších poloh byly suchem zasaženy nejvíce. </w:t>
      </w:r>
      <w:r w:rsidR="005700B4">
        <w:rPr>
          <w:rFonts w:ascii="Calibri" w:eastAsia="Calibri" w:hAnsi="Calibri" w:cs="Calibri"/>
        </w:rPr>
        <w:t>Jejich r</w:t>
      </w:r>
      <w:r>
        <w:rPr>
          <w:rFonts w:ascii="Calibri" w:eastAsia="Calibri" w:hAnsi="Calibri" w:cs="Calibri"/>
        </w:rPr>
        <w:t xml:space="preserve">ůst se zastavil již v půlce června, poté bylo pozorováno výrazné smršťování kmenů. </w:t>
      </w:r>
    </w:p>
    <w:p w:rsidR="00FE3CDC" w:rsidRDefault="00FE3CDC" w:rsidP="00781B39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nejzajímavějším</w:t>
      </w:r>
      <w:r>
        <w:rPr>
          <w:rFonts w:ascii="Calibri" w:eastAsia="Calibri" w:hAnsi="Calibri" w:cs="Calibri"/>
          <w:b/>
        </w:rPr>
        <w:t xml:space="preserve"> výsledkům za rok 2015 v oblasti ochrany lesa patří </w:t>
      </w:r>
      <w:r>
        <w:rPr>
          <w:rFonts w:ascii="Calibri" w:eastAsia="Calibri" w:hAnsi="Calibri" w:cs="Calibri"/>
        </w:rPr>
        <w:t xml:space="preserve">potvrzení </w:t>
      </w:r>
      <w:proofErr w:type="spellStart"/>
      <w:r>
        <w:rPr>
          <w:rFonts w:ascii="Calibri" w:eastAsia="Calibri" w:hAnsi="Calibri" w:cs="Calibri"/>
        </w:rPr>
        <w:t>kloubnatky</w:t>
      </w:r>
      <w:proofErr w:type="spellEnd"/>
      <w:r>
        <w:rPr>
          <w:rFonts w:ascii="Calibri" w:eastAsia="Calibri" w:hAnsi="Calibri" w:cs="Calibri"/>
        </w:rPr>
        <w:t xml:space="preserve"> smrkové na všech studovaných lokalitách smrku pichlavého Krušných hor, a to ve zhoršujícím se trendu (nárůst poškození). Identifikace této houby na pupenech smrku ztepilého byla v minulých letech jen výjimečná, v roce 2015 významně napadení přibylo, silně napadené byly i celé skupiny smrků ztepilých nejrůznějšího věku. Odborníci z Lesní ochranné služby také zjistili:</w:t>
      </w:r>
    </w:p>
    <w:p w:rsidR="00FE3CDC" w:rsidRPr="00141BEA" w:rsidRDefault="00FE3CDC" w:rsidP="00781B39">
      <w:pPr>
        <w:pStyle w:val="Odstavecseseznamem"/>
        <w:numPr>
          <w:ilvl w:val="0"/>
          <w:numId w:val="1"/>
        </w:numPr>
        <w:spacing w:after="120" w:line="259" w:lineRule="auto"/>
        <w:ind w:left="714" w:hanging="357"/>
        <w:jc w:val="both"/>
        <w:rPr>
          <w:rFonts w:ascii="Calibri" w:eastAsia="Calibri" w:hAnsi="Calibri" w:cs="Calibri"/>
        </w:rPr>
      </w:pPr>
      <w:r w:rsidRPr="00141BEA">
        <w:rPr>
          <w:rFonts w:ascii="Calibri" w:eastAsia="Calibri" w:hAnsi="Calibri" w:cs="Calibri"/>
        </w:rPr>
        <w:t>Současně uváděná hodnota spotřeby postřikové jíchy při chemické asanaci kůrovcového dříví 5 - 8 l.m</w:t>
      </w:r>
      <w:r w:rsidRPr="00141BEA">
        <w:rPr>
          <w:rFonts w:ascii="Calibri" w:eastAsia="Calibri" w:hAnsi="Calibri" w:cs="Calibri"/>
          <w:vertAlign w:val="superscript"/>
        </w:rPr>
        <w:t>-3</w:t>
      </w:r>
      <w:r w:rsidRPr="00141BEA">
        <w:rPr>
          <w:rFonts w:ascii="Calibri" w:eastAsia="Calibri" w:hAnsi="Calibri" w:cs="Calibri"/>
        </w:rPr>
        <w:t xml:space="preserve"> je nadhodnocena, dostačující dávka může být 3 - 5 l.m</w:t>
      </w:r>
      <w:r w:rsidRPr="00141BEA">
        <w:rPr>
          <w:rFonts w:ascii="Calibri" w:eastAsia="Calibri" w:hAnsi="Calibri" w:cs="Calibri"/>
          <w:vertAlign w:val="superscript"/>
        </w:rPr>
        <w:t>-3</w:t>
      </w:r>
      <w:r w:rsidRPr="00141BEA">
        <w:rPr>
          <w:rFonts w:ascii="Calibri" w:eastAsia="Calibri" w:hAnsi="Calibri" w:cs="Calibri"/>
        </w:rPr>
        <w:t xml:space="preserve">, v závislosti na použité trysce a výšce trysky nad kmenem při vlastní aplikaci, tlaku v postřikovači a rozměru kmene. </w:t>
      </w:r>
    </w:p>
    <w:p w:rsidR="00FE3CDC" w:rsidRPr="00141BEA" w:rsidRDefault="00FE3CDC" w:rsidP="00781B39">
      <w:pPr>
        <w:pStyle w:val="Odstavecseseznamem"/>
        <w:numPr>
          <w:ilvl w:val="0"/>
          <w:numId w:val="1"/>
        </w:numPr>
        <w:spacing w:after="120" w:line="259" w:lineRule="auto"/>
        <w:ind w:left="714" w:hanging="357"/>
        <w:jc w:val="both"/>
        <w:rPr>
          <w:rFonts w:ascii="Calibri" w:eastAsia="Calibri" w:hAnsi="Calibri" w:cs="Calibri"/>
        </w:rPr>
      </w:pPr>
      <w:r w:rsidRPr="00141BEA">
        <w:rPr>
          <w:rFonts w:ascii="Calibri" w:eastAsia="Calibri" w:hAnsi="Calibri" w:cs="Calibri"/>
        </w:rPr>
        <w:lastRenderedPageBreak/>
        <w:t xml:space="preserve">Při navnadění feromonových lapačů kombinovaným feromonem na lýkožrouta smrkového a lýkožrouta severského významně klesá odchyt lýkožrouta smrkového, doporučuje se proto vždy navnadění samostatným specifickým feromonem. </w:t>
      </w:r>
    </w:p>
    <w:p w:rsidR="00FE3CDC" w:rsidRDefault="00FE3CDC" w:rsidP="00781B39">
      <w:pPr>
        <w:pStyle w:val="Odstavecseseznamem"/>
        <w:numPr>
          <w:ilvl w:val="0"/>
          <w:numId w:val="1"/>
        </w:numPr>
        <w:spacing w:after="120" w:line="259" w:lineRule="auto"/>
        <w:ind w:left="714" w:hanging="357"/>
        <w:jc w:val="both"/>
        <w:rPr>
          <w:rFonts w:ascii="Calibri" w:eastAsia="Calibri" w:hAnsi="Calibri" w:cs="Calibri"/>
        </w:rPr>
      </w:pPr>
      <w:r w:rsidRPr="00141BEA">
        <w:rPr>
          <w:rFonts w:ascii="Calibri" w:eastAsia="Calibri" w:hAnsi="Calibri" w:cs="Calibri"/>
        </w:rPr>
        <w:t xml:space="preserve">Lesní mravenci jsou vhodným taxonem s možným využitím v ochraně lesa, pro jejich podporu je vhodné vytvářet v lesích světliny. </w:t>
      </w:r>
    </w:p>
    <w:p w:rsidR="00141BEA" w:rsidRPr="00141BEA" w:rsidRDefault="00141BEA" w:rsidP="00781B39">
      <w:pPr>
        <w:pStyle w:val="Odstavecseseznamem"/>
        <w:numPr>
          <w:ilvl w:val="0"/>
          <w:numId w:val="1"/>
        </w:numPr>
        <w:spacing w:after="120" w:line="259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Theme="minorHAnsi" w:hAnsiTheme="minorHAnsi" w:cs="Calibri"/>
        </w:rPr>
        <w:t>F</w:t>
      </w:r>
      <w:r w:rsidRPr="006A1C52">
        <w:rPr>
          <w:rFonts w:asciiTheme="minorHAnsi" w:hAnsiTheme="minorHAnsi" w:cs="Calibri"/>
        </w:rPr>
        <w:t>aunistické informace o výskytu 12 dosud neznámých druhů motýlů v Česku, 1 taxon nový pro vědu. Z </w:t>
      </w:r>
      <w:proofErr w:type="spellStart"/>
      <w:r w:rsidRPr="006A1C52">
        <w:rPr>
          <w:rFonts w:asciiTheme="minorHAnsi" w:hAnsiTheme="minorHAnsi" w:cs="Calibri"/>
        </w:rPr>
        <w:t>kambioxylofágního</w:t>
      </w:r>
      <w:proofErr w:type="spellEnd"/>
      <w:r w:rsidRPr="006A1C52">
        <w:rPr>
          <w:rFonts w:asciiTheme="minorHAnsi" w:hAnsiTheme="minorHAnsi" w:cs="Calibri"/>
        </w:rPr>
        <w:t xml:space="preserve"> hmyzu byl potvrzen nový výskyt 3 druhů na území Česka a bylo popsáno 24 nových taxonů pro vědu</w:t>
      </w:r>
      <w:r w:rsidRPr="006A1C52">
        <w:rPr>
          <w:rFonts w:asciiTheme="minorHAnsi" w:hAnsiTheme="minorHAnsi"/>
        </w:rPr>
        <w:t>.</w:t>
      </w:r>
    </w:p>
    <w:p w:rsidR="00FE3CDC" w:rsidRDefault="00FE3CDC" w:rsidP="00781B39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Při řešení části ÚVP Optimalizace obnovy lesa a zalesňování v měnících se podmínkách prostředí </w:t>
      </w:r>
      <w:r>
        <w:rPr>
          <w:rFonts w:ascii="Calibri" w:eastAsia="Calibri" w:hAnsi="Calibri" w:cs="Calibri"/>
        </w:rPr>
        <w:t xml:space="preserve">se například opakovaně potvrzuje výhodnost použití </w:t>
      </w:r>
      <w:proofErr w:type="spellStart"/>
      <w:r>
        <w:rPr>
          <w:rFonts w:ascii="Calibri" w:eastAsia="Calibri" w:hAnsi="Calibri" w:cs="Calibri"/>
        </w:rPr>
        <w:t>krytokořenného</w:t>
      </w:r>
      <w:proofErr w:type="spellEnd"/>
      <w:r>
        <w:rPr>
          <w:rFonts w:ascii="Calibri" w:eastAsia="Calibri" w:hAnsi="Calibri" w:cs="Calibri"/>
        </w:rPr>
        <w:t xml:space="preserve"> sadebního materiálu při obnově lesa, a to jednak vzhledem k  nižším ztrátám po výsadbě, ale i výrazně vyšší dynamice růstu v porovnání s </w:t>
      </w:r>
      <w:proofErr w:type="spellStart"/>
      <w:r>
        <w:rPr>
          <w:rFonts w:ascii="Calibri" w:eastAsia="Calibri" w:hAnsi="Calibri" w:cs="Calibri"/>
        </w:rPr>
        <w:t>prostokořenným</w:t>
      </w:r>
      <w:proofErr w:type="spellEnd"/>
      <w:r>
        <w:rPr>
          <w:rFonts w:ascii="Calibri" w:eastAsia="Calibri" w:hAnsi="Calibri" w:cs="Calibri"/>
        </w:rPr>
        <w:t xml:space="preserve"> sadebním materiálem. Opakovaně je potvrzován i pozitivní efekt přípravných porostů na růst podsadeb buku, které ve srovnání s výsadbou na holiny dosahují až o 20 % vyšších hodnot celkové výšky. </w:t>
      </w:r>
    </w:p>
    <w:p w:rsidR="00FE3CDC" w:rsidRDefault="00FE3CDC" w:rsidP="00781B39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Výzkumný projekt </w:t>
      </w:r>
      <w:r>
        <w:rPr>
          <w:rFonts w:ascii="Calibri" w:eastAsia="Calibri" w:hAnsi="Calibri" w:cs="Calibri"/>
          <w:b/>
        </w:rPr>
        <w:t xml:space="preserve">Využití vegetativních variant rezistentního krušnohorského smrku při obnově lesa v Krušných horách </w:t>
      </w:r>
      <w:r>
        <w:rPr>
          <w:rFonts w:ascii="Calibri" w:eastAsia="Calibri" w:hAnsi="Calibri" w:cs="Calibri"/>
        </w:rPr>
        <w:t xml:space="preserve">se zabývá záchranou a reprodukcí unikátních autochtonních (původních) genetických zdrojů smrku ztepilého krušnohorského původu, které nejdéle odolávaly destruktivnímu vlivu imisí, a které se podařilo zachovat v podmínkách </w:t>
      </w:r>
      <w:r>
        <w:rPr>
          <w:rFonts w:ascii="Calibri" w:eastAsia="Calibri" w:hAnsi="Calibri" w:cs="Calibri"/>
          <w:i/>
        </w:rPr>
        <w:t xml:space="preserve">ex </w:t>
      </w:r>
      <w:proofErr w:type="spellStart"/>
      <w:r>
        <w:rPr>
          <w:rFonts w:ascii="Calibri" w:eastAsia="Calibri" w:hAnsi="Calibri" w:cs="Calibri"/>
          <w:i/>
        </w:rPr>
        <w:t>situ</w:t>
      </w:r>
      <w:proofErr w:type="spellEnd"/>
      <w:r>
        <w:rPr>
          <w:rFonts w:ascii="Calibri" w:eastAsia="Calibri" w:hAnsi="Calibri" w:cs="Calibri"/>
        </w:rPr>
        <w:t xml:space="preserve"> na lokalitách ve středních Čechách. Tito jedinci smrku kromě tolerance k imisím splňovali i lesnická hospodářská kritéria a byli uznáni jako výběrové, případně s nižšími nároky jako tzv. šlechtitelské stromy. K uvedeným stromům vědci zjistili dendrometrické a další evidenční údaje a odebrali rouby, z nichž v PLO 10 – Středočeská pahorkatina, kde nehrozilo poškození, založili klonové archivy </w:t>
      </w:r>
      <w:r>
        <w:rPr>
          <w:rFonts w:ascii="Calibri" w:eastAsia="Calibri" w:hAnsi="Calibri" w:cs="Calibri"/>
          <w:i/>
        </w:rPr>
        <w:t xml:space="preserve">ex </w:t>
      </w:r>
      <w:proofErr w:type="spellStart"/>
      <w:r>
        <w:rPr>
          <w:rFonts w:ascii="Calibri" w:eastAsia="Calibri" w:hAnsi="Calibri" w:cs="Calibri"/>
          <w:i/>
        </w:rPr>
        <w:t>situ</w:t>
      </w:r>
      <w:proofErr w:type="spellEnd"/>
      <w:r>
        <w:rPr>
          <w:rFonts w:ascii="Calibri" w:eastAsia="Calibri" w:hAnsi="Calibri" w:cs="Calibri"/>
        </w:rPr>
        <w:t xml:space="preserve">. V současnosti, kdy již vliv antropogenního imisního zatížení ustoupil, lze navázat na situaci před kalamitou, kdy bude evoluční vývoj zdejší populace probíhat bez nadměrného působení uvedeného faktoru. </w:t>
      </w:r>
    </w:p>
    <w:p w:rsidR="00FE3CDC" w:rsidRDefault="000077B4" w:rsidP="000077B4">
      <w:pPr>
        <w:spacing w:after="120" w:line="259" w:lineRule="auto"/>
        <w:jc w:val="both"/>
        <w:rPr>
          <w:rFonts w:ascii="Calibri" w:eastAsia="Calibri" w:hAnsi="Calibri" w:cs="Calibri"/>
          <w:color w:val="000000"/>
        </w:rPr>
      </w:pPr>
      <w:r w:rsidRPr="00781B39"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A71D34" wp14:editId="3C18032C">
                <wp:simplePos x="0" y="0"/>
                <wp:positionH relativeFrom="margin">
                  <wp:posOffset>-72390</wp:posOffset>
                </wp:positionH>
                <wp:positionV relativeFrom="paragraph">
                  <wp:posOffset>3165475</wp:posOffset>
                </wp:positionV>
                <wp:extent cx="410845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B39" w:rsidRPr="00781B39" w:rsidRDefault="00781B39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Výzkumná plocha v Beskydech, i</w:t>
                            </w:r>
                            <w:r w:rsidRPr="00781B39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lustrační foto Jan Řezáč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A71D3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.7pt;margin-top:249.25pt;width:323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" filled="f" stroked="f">
                <v:textbox style="mso-fit-shape-to-text:t">
                  <w:txbxContent>
                    <w:p w:rsidR="00781B39" w:rsidRPr="00781B39" w:rsidRDefault="00781B39">
                      <w:pP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Výzkumná plocha v Beskydech, i</w:t>
                      </w:r>
                      <w:r w:rsidRPr="00781B39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lustrační foto Jan Řezáč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55AE7F28" wp14:editId="2250FB5F">
            <wp:simplePos x="0" y="0"/>
            <wp:positionH relativeFrom="margin">
              <wp:posOffset>19050</wp:posOffset>
            </wp:positionH>
            <wp:positionV relativeFrom="paragraph">
              <wp:posOffset>440055</wp:posOffset>
            </wp:positionV>
            <wp:extent cx="3994150" cy="2750820"/>
            <wp:effectExtent l="19050" t="19050" r="25400" b="11430"/>
            <wp:wrapTight wrapText="bothSides">
              <wp:wrapPolygon edited="0">
                <wp:start x="-103" y="-150"/>
                <wp:lineTo x="-103" y="21540"/>
                <wp:lineTo x="21634" y="21540"/>
                <wp:lineTo x="21634" y="-150"/>
                <wp:lineTo x="-103" y="-15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_Hydrologie_Beskydy_exkurze Červík_měřící plocha_23.9.1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8" t="11280" r="11030" b="5217"/>
                    <a:stretch/>
                  </pic:blipFill>
                  <pic:spPr bwMode="auto">
                    <a:xfrm>
                      <a:off x="0" y="0"/>
                      <a:ext cx="3994150" cy="27508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CDC">
        <w:rPr>
          <w:rFonts w:ascii="Calibri" w:eastAsia="Calibri" w:hAnsi="Calibri" w:cs="Calibri"/>
        </w:rPr>
        <w:t>Pro lesní školky</w:t>
      </w:r>
      <w:r w:rsidR="00FE3CDC">
        <w:rPr>
          <w:rFonts w:ascii="Calibri" w:eastAsia="Calibri" w:hAnsi="Calibri" w:cs="Calibri"/>
          <w:b/>
        </w:rPr>
        <w:t xml:space="preserve"> </w:t>
      </w:r>
      <w:r w:rsidR="00FE3CDC">
        <w:rPr>
          <w:rFonts w:ascii="Calibri" w:eastAsia="Calibri" w:hAnsi="Calibri" w:cs="Calibri"/>
        </w:rPr>
        <w:t>budou jistě přínosem výsledky projektu s</w:t>
      </w:r>
      <w:r w:rsidR="00FE3CDC">
        <w:rPr>
          <w:rFonts w:ascii="Calibri" w:eastAsia="Calibri" w:hAnsi="Calibri" w:cs="Calibri"/>
          <w:b/>
        </w:rPr>
        <w:t xml:space="preserve"> názvem Standardizované pěstební substráty pro </w:t>
      </w:r>
      <w:proofErr w:type="spellStart"/>
      <w:r w:rsidR="00FE3CDC">
        <w:rPr>
          <w:rFonts w:ascii="Calibri" w:eastAsia="Calibri" w:hAnsi="Calibri" w:cs="Calibri"/>
          <w:b/>
        </w:rPr>
        <w:t>krytokořenný</w:t>
      </w:r>
      <w:proofErr w:type="spellEnd"/>
      <w:r w:rsidR="00FE3CDC">
        <w:rPr>
          <w:rFonts w:ascii="Calibri" w:eastAsia="Calibri" w:hAnsi="Calibri" w:cs="Calibri"/>
          <w:b/>
        </w:rPr>
        <w:t xml:space="preserve"> sadební materiál lesních dřevin. </w:t>
      </w:r>
      <w:r w:rsidR="00FE3CDC">
        <w:rPr>
          <w:rFonts w:ascii="Calibri" w:eastAsia="Calibri" w:hAnsi="Calibri" w:cs="Calibri"/>
          <w:color w:val="000000"/>
        </w:rPr>
        <w:t xml:space="preserve">Jeho cílem je navrhnout a ověřit organické pěstební substráty (OPS), které zajistí optimální růst </w:t>
      </w:r>
      <w:proofErr w:type="spellStart"/>
      <w:r w:rsidR="00FE3CDC">
        <w:rPr>
          <w:rFonts w:ascii="Calibri" w:eastAsia="Calibri" w:hAnsi="Calibri" w:cs="Calibri"/>
          <w:color w:val="000000"/>
        </w:rPr>
        <w:t>krytokořenných</w:t>
      </w:r>
      <w:proofErr w:type="spellEnd"/>
      <w:r w:rsidR="00FE3CDC">
        <w:rPr>
          <w:rFonts w:ascii="Calibri" w:eastAsia="Calibri" w:hAnsi="Calibri" w:cs="Calibri"/>
          <w:color w:val="000000"/>
        </w:rPr>
        <w:t xml:space="preserve"> semenáčků lesních dřevin během pěstování ve školkách technologiemi tzv. </w:t>
      </w:r>
      <w:r w:rsidR="00FE3CDC">
        <w:rPr>
          <w:rFonts w:ascii="Calibri" w:eastAsia="Calibri" w:hAnsi="Calibri" w:cs="Calibri"/>
          <w:i/>
          <w:color w:val="000000"/>
        </w:rPr>
        <w:t>střihu vzduchem</w:t>
      </w:r>
      <w:r w:rsidR="00FE3CDC">
        <w:rPr>
          <w:rFonts w:ascii="Calibri" w:eastAsia="Calibri" w:hAnsi="Calibri" w:cs="Calibri"/>
          <w:color w:val="000000"/>
        </w:rPr>
        <w:t xml:space="preserve">. Modelové OPS jsou připravovány na bázi světlých a tmavých typů rašelin včetně komponentů, které ve finálním pěstebním substrátu zvyšují jeho vzdušnou kapacitu (kokosová vlákna, perlit aj.) nebo upravují sorpci kationů (jíly, zeolity). Vegetační pokusy </w:t>
      </w:r>
      <w:r w:rsidR="00FE3CDC">
        <w:rPr>
          <w:rFonts w:ascii="Calibri" w:eastAsia="Calibri" w:hAnsi="Calibri" w:cs="Calibri"/>
          <w:color w:val="000000"/>
        </w:rPr>
        <w:lastRenderedPageBreak/>
        <w:t xml:space="preserve">probíhají i v poloprovozních podmínkách vybraných lesních školek. V roce 2015 řešitelé projektu u Úřadu průmyslového vlastnictví zapsali užitný vzor č. 28708: </w:t>
      </w:r>
      <w:r w:rsidR="00FE3CDC">
        <w:rPr>
          <w:rFonts w:ascii="Calibri" w:eastAsia="Calibri" w:hAnsi="Calibri" w:cs="Calibri"/>
          <w:i/>
          <w:color w:val="000000"/>
        </w:rPr>
        <w:t xml:space="preserve">Substrát s podílem tmavé rašeliny pro pěstování </w:t>
      </w:r>
      <w:proofErr w:type="spellStart"/>
      <w:r w:rsidR="00FE3CDC">
        <w:rPr>
          <w:rFonts w:ascii="Calibri" w:eastAsia="Calibri" w:hAnsi="Calibri" w:cs="Calibri"/>
          <w:i/>
          <w:color w:val="000000"/>
        </w:rPr>
        <w:t>krytokořenné</w:t>
      </w:r>
      <w:proofErr w:type="spellEnd"/>
      <w:r w:rsidR="00FE3CDC">
        <w:rPr>
          <w:rFonts w:ascii="Calibri" w:eastAsia="Calibri" w:hAnsi="Calibri" w:cs="Calibri"/>
          <w:i/>
          <w:color w:val="000000"/>
        </w:rPr>
        <w:t xml:space="preserve"> sadby lesních dřevin</w:t>
      </w:r>
      <w:r w:rsidR="00FE3CDC">
        <w:rPr>
          <w:rFonts w:ascii="Calibri" w:eastAsia="Calibri" w:hAnsi="Calibri" w:cs="Calibri"/>
          <w:color w:val="000000"/>
        </w:rPr>
        <w:t>.</w:t>
      </w:r>
    </w:p>
    <w:p w:rsidR="00FE3CDC" w:rsidRDefault="00FE3CDC" w:rsidP="000077B4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Jako každý rok, i loni se uskutečnil</w:t>
      </w:r>
      <w:r>
        <w:rPr>
          <w:rFonts w:ascii="Calibri" w:eastAsia="Calibri" w:hAnsi="Calibri" w:cs="Calibri"/>
          <w:b/>
        </w:rPr>
        <w:t xml:space="preserve"> Monitoring lesních ekosystémů ve vazbě na potravní řetězec. </w:t>
      </w:r>
      <w:r>
        <w:rPr>
          <w:rFonts w:ascii="Calibri" w:eastAsia="Calibri" w:hAnsi="Calibri" w:cs="Calibri"/>
        </w:rPr>
        <w:t xml:space="preserve">Zaměřen byl na zjišťování obsahu vybraných těžkých kovů (TK) a na stanovení polycyklických aromatických uhlovodíků (PAU), </w:t>
      </w:r>
      <w:proofErr w:type="spellStart"/>
      <w:r>
        <w:rPr>
          <w:rFonts w:ascii="Calibri" w:eastAsia="Calibri" w:hAnsi="Calibri" w:cs="Calibri"/>
        </w:rPr>
        <w:t>organochlorových</w:t>
      </w:r>
      <w:proofErr w:type="spellEnd"/>
      <w:r>
        <w:rPr>
          <w:rFonts w:ascii="Calibri" w:eastAsia="Calibri" w:hAnsi="Calibri" w:cs="Calibri"/>
        </w:rPr>
        <w:t xml:space="preserve"> pesticidů (OCP) a polychlorovaných bifenylů (PCB) v jedlých houbách a lesních plodech. V průběhu letních a podzimních měsíců 2015 bylo sebráno 30 vzorků jedlých hub a 15 vzorků lesních plodů. </w:t>
      </w:r>
    </w:p>
    <w:p w:rsidR="00FE3CDC" w:rsidRDefault="00FE3CDC" w:rsidP="000077B4">
      <w:pPr>
        <w:spacing w:after="120"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Koncentraci 2 mg/kg kadmia překročilo 9 vzorků, což představuje 45 % z celkového počtu.</w:t>
      </w:r>
      <w:r>
        <w:rPr>
          <w:rFonts w:ascii="Calibri" w:eastAsia="Calibri" w:hAnsi="Calibri" w:cs="Calibri"/>
          <w:color w:val="1F497D"/>
        </w:rPr>
        <w:t xml:space="preserve"> </w:t>
      </w:r>
      <w:r>
        <w:rPr>
          <w:rFonts w:ascii="Calibri" w:eastAsia="Calibri" w:hAnsi="Calibri" w:cs="Calibri"/>
        </w:rPr>
        <w:t>Koncentraci 5 mg/kg rtuti překročily 2 vzorky, což představuje 10 %. Koncentrace PCB i látek ze skupiny DDT byly u všech vzorků pod detekčním limitem.</w:t>
      </w:r>
      <w:r w:rsidR="000077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 roce 2015 se u 5 analyzovaných vzorků vyskytla suma PAU přesahující hodnotu 100 µg.kg</w:t>
      </w:r>
      <w:r>
        <w:rPr>
          <w:rFonts w:ascii="Calibri" w:eastAsia="Calibri" w:hAnsi="Calibri" w:cs="Calibri"/>
          <w:vertAlign w:val="superscript"/>
        </w:rPr>
        <w:t>-1</w:t>
      </w:r>
      <w:r>
        <w:rPr>
          <w:rFonts w:ascii="Calibri" w:eastAsia="Calibri" w:hAnsi="Calibri" w:cs="Calibri"/>
        </w:rPr>
        <w:t xml:space="preserve"> sušiny. Průměrná hodnota v pomyslném houbovém koši představuje 76 µg.kg</w:t>
      </w:r>
      <w:r>
        <w:rPr>
          <w:rFonts w:ascii="Calibri" w:eastAsia="Calibri" w:hAnsi="Calibri" w:cs="Calibri"/>
          <w:vertAlign w:val="superscript"/>
        </w:rPr>
        <w:t>-1</w:t>
      </w:r>
      <w:r>
        <w:rPr>
          <w:rFonts w:ascii="Calibri" w:eastAsia="Calibri" w:hAnsi="Calibri" w:cs="Calibri"/>
        </w:rPr>
        <w:t xml:space="preserve"> a je tedy o cca 25 µg.kg</w:t>
      </w:r>
      <w:r>
        <w:rPr>
          <w:rFonts w:ascii="Calibri" w:eastAsia="Calibri" w:hAnsi="Calibri" w:cs="Calibri"/>
          <w:vertAlign w:val="superscript"/>
        </w:rPr>
        <w:t>-1</w:t>
      </w:r>
      <w:r>
        <w:rPr>
          <w:rFonts w:ascii="Calibri" w:eastAsia="Calibri" w:hAnsi="Calibri" w:cs="Calibri"/>
        </w:rPr>
        <w:t xml:space="preserve"> vyšší než v roce 2014 a o 15 µg.kg</w:t>
      </w:r>
      <w:r>
        <w:rPr>
          <w:rFonts w:ascii="Calibri" w:eastAsia="Calibri" w:hAnsi="Calibri" w:cs="Calibri"/>
          <w:vertAlign w:val="superscript"/>
        </w:rPr>
        <w:t>-1</w:t>
      </w:r>
      <w:r>
        <w:rPr>
          <w:rFonts w:ascii="Calibri" w:eastAsia="Calibri" w:hAnsi="Calibri" w:cs="Calibri"/>
        </w:rPr>
        <w:t xml:space="preserve"> vyšší než v letech 2011 a 2012. V roce 2015 vzrostla průměrná hodnota PAU v lesních plodech na 43,16 µg.kg</w:t>
      </w:r>
      <w:r>
        <w:rPr>
          <w:rFonts w:ascii="Calibri" w:eastAsia="Calibri" w:hAnsi="Calibri" w:cs="Calibri"/>
          <w:vertAlign w:val="superscript"/>
        </w:rPr>
        <w:t>-1</w:t>
      </w:r>
      <w:r>
        <w:rPr>
          <w:rFonts w:ascii="Calibri" w:eastAsia="Calibri" w:hAnsi="Calibri" w:cs="Calibri"/>
        </w:rPr>
        <w:t>. Maximální množství 52,9 µg.kg</w:t>
      </w:r>
      <w:r>
        <w:rPr>
          <w:rFonts w:ascii="Calibri" w:eastAsia="Calibri" w:hAnsi="Calibri" w:cs="Calibri"/>
          <w:vertAlign w:val="superscript"/>
        </w:rPr>
        <w:t>-1</w:t>
      </w:r>
      <w:r>
        <w:rPr>
          <w:rFonts w:ascii="Calibri" w:eastAsia="Calibri" w:hAnsi="Calibri" w:cs="Calibri"/>
        </w:rPr>
        <w:t xml:space="preserve"> bylo zjištěno u vzorku borůvek z lokality Kladská u Mariánských lázní.</w:t>
      </w:r>
    </w:p>
    <w:p w:rsidR="00FE3CDC" w:rsidRPr="00863D9E" w:rsidRDefault="00FE3CDC" w:rsidP="000077B4">
      <w:pPr>
        <w:spacing w:after="120" w:line="259" w:lineRule="auto"/>
        <w:jc w:val="both"/>
        <w:rPr>
          <w:rFonts w:ascii="Calibri" w:eastAsia="Calibri" w:hAnsi="Calibri" w:cs="Calibri"/>
        </w:rPr>
      </w:pPr>
      <w:r w:rsidRPr="002C7184">
        <w:rPr>
          <w:rFonts w:ascii="Calibri" w:eastAsia="Calibri" w:hAnsi="Calibri" w:cs="Calibri"/>
        </w:rPr>
        <w:t>Mezi další zajímavé činnosti</w:t>
      </w:r>
      <w:r w:rsidR="00FA6525">
        <w:rPr>
          <w:rFonts w:ascii="Calibri" w:eastAsia="Calibri" w:hAnsi="Calibri" w:cs="Calibri"/>
        </w:rPr>
        <w:t xml:space="preserve"> patřilo </w:t>
      </w:r>
      <w:r>
        <w:rPr>
          <w:rFonts w:ascii="Calibri" w:eastAsia="Calibri" w:hAnsi="Calibri" w:cs="Calibri"/>
          <w:b/>
        </w:rPr>
        <w:t xml:space="preserve">mapování stromového inventáře a hodnocení charakteru mrtvého dřeva na území přírodní památky </w:t>
      </w:r>
      <w:proofErr w:type="spellStart"/>
      <w:r>
        <w:rPr>
          <w:rFonts w:ascii="Calibri" w:eastAsia="Calibri" w:hAnsi="Calibri" w:cs="Calibri"/>
          <w:b/>
        </w:rPr>
        <w:t>Sítovka</w:t>
      </w:r>
      <w:proofErr w:type="spellEnd"/>
      <w:r>
        <w:rPr>
          <w:rFonts w:ascii="Calibri" w:eastAsia="Calibri" w:hAnsi="Calibri" w:cs="Calibri"/>
          <w:b/>
        </w:rPr>
        <w:t xml:space="preserve"> </w:t>
      </w:r>
      <w:r w:rsidRPr="002C7184">
        <w:rPr>
          <w:rFonts w:ascii="Calibri" w:eastAsia="Calibri" w:hAnsi="Calibri" w:cs="Calibri"/>
        </w:rPr>
        <w:t xml:space="preserve">v majetku města Hradec Králové. </w:t>
      </w:r>
      <w:r>
        <w:rPr>
          <w:rFonts w:ascii="Calibri" w:eastAsia="Calibri" w:hAnsi="Calibri" w:cs="Calibri"/>
        </w:rPr>
        <w:t>Informace</w:t>
      </w:r>
      <w:r w:rsidRPr="00863D9E">
        <w:rPr>
          <w:rFonts w:ascii="Calibri" w:eastAsia="Calibri" w:hAnsi="Calibri" w:cs="Calibri"/>
        </w:rPr>
        <w:t xml:space="preserve"> získan</w:t>
      </w:r>
      <w:r>
        <w:rPr>
          <w:rFonts w:ascii="Calibri" w:eastAsia="Calibri" w:hAnsi="Calibri" w:cs="Calibri"/>
        </w:rPr>
        <w:t>é</w:t>
      </w:r>
      <w:r w:rsidRPr="00863D9E">
        <w:rPr>
          <w:rFonts w:ascii="Calibri" w:eastAsia="Calibri" w:hAnsi="Calibri" w:cs="Calibri"/>
        </w:rPr>
        <w:t xml:space="preserve"> při terénních pracích byl</w:t>
      </w:r>
      <w:r>
        <w:rPr>
          <w:rFonts w:ascii="Calibri" w:eastAsia="Calibri" w:hAnsi="Calibri" w:cs="Calibri"/>
        </w:rPr>
        <w:t>y</w:t>
      </w:r>
      <w:r w:rsidRPr="00863D9E">
        <w:rPr>
          <w:rFonts w:ascii="Calibri" w:eastAsia="Calibri" w:hAnsi="Calibri" w:cs="Calibri"/>
        </w:rPr>
        <w:t xml:space="preserve"> zpracován</w:t>
      </w:r>
      <w:r>
        <w:rPr>
          <w:rFonts w:ascii="Calibri" w:eastAsia="Calibri" w:hAnsi="Calibri" w:cs="Calibri"/>
        </w:rPr>
        <w:t>y</w:t>
      </w:r>
      <w:r w:rsidRPr="00863D9E">
        <w:rPr>
          <w:rFonts w:ascii="Calibri" w:eastAsia="Calibri" w:hAnsi="Calibri" w:cs="Calibri"/>
        </w:rPr>
        <w:t xml:space="preserve"> formou map a tabulkových výstupů. Data se následně stala dílčím podkladem pro přípravu naučné stezky věnované zejména mrtvému dřevu, která byla realizována v rámci dalších projektů. Zjištěné informace jsou tak k dispozici pro environmentální osvětu o významu mrtvého dřeva v lesích a potenciálu výskytu organismů vázaných na daný charakter dřeva. Realizace celkově přispívá k poznání přirozených procesů v lesích nižších poloh.</w:t>
      </w:r>
    </w:p>
    <w:p w:rsidR="00FE3CDC" w:rsidRDefault="00FE3CDC" w:rsidP="000077B4">
      <w:pPr>
        <w:spacing w:after="120" w:line="259" w:lineRule="auto"/>
        <w:jc w:val="both"/>
        <w:rPr>
          <w:rFonts w:ascii="Calibri" w:eastAsia="Calibri" w:hAnsi="Calibri" w:cs="Calibri"/>
        </w:rPr>
      </w:pPr>
      <w:r w:rsidRPr="00AA0833">
        <w:rPr>
          <w:rFonts w:ascii="Calibri" w:eastAsia="Calibri" w:hAnsi="Calibri" w:cs="Calibri"/>
        </w:rPr>
        <w:t xml:space="preserve">Ve VS Kunovice </w:t>
      </w:r>
      <w:r>
        <w:rPr>
          <w:rFonts w:ascii="Calibri" w:eastAsia="Calibri" w:hAnsi="Calibri" w:cs="Calibri"/>
        </w:rPr>
        <w:t>vědečtí pracovníci odborně a technicky zabezpečili</w:t>
      </w:r>
      <w:r w:rsidRPr="00AA0833">
        <w:rPr>
          <w:rFonts w:ascii="Calibri" w:eastAsia="Calibri" w:hAnsi="Calibri" w:cs="Calibri"/>
        </w:rPr>
        <w:t xml:space="preserve"> údržb</w:t>
      </w:r>
      <w:r>
        <w:rPr>
          <w:rFonts w:ascii="Calibri" w:eastAsia="Calibri" w:hAnsi="Calibri" w:cs="Calibri"/>
        </w:rPr>
        <w:t>u</w:t>
      </w:r>
      <w:r w:rsidRPr="00AA083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990 klonů cenných sbírek klonů </w:t>
      </w:r>
      <w:proofErr w:type="spellStart"/>
      <w:r>
        <w:rPr>
          <w:rFonts w:ascii="Calibri" w:eastAsia="Calibri" w:hAnsi="Calibri" w:cs="Calibri"/>
          <w:b/>
        </w:rPr>
        <w:t>rychlerostoucích</w:t>
      </w:r>
      <w:proofErr w:type="spellEnd"/>
      <w:r>
        <w:rPr>
          <w:rFonts w:ascii="Calibri" w:eastAsia="Calibri" w:hAnsi="Calibri" w:cs="Calibri"/>
          <w:b/>
        </w:rPr>
        <w:t xml:space="preserve"> dřevin v podmínkách ex </w:t>
      </w:r>
      <w:proofErr w:type="spellStart"/>
      <w:r>
        <w:rPr>
          <w:rFonts w:ascii="Calibri" w:eastAsia="Calibri" w:hAnsi="Calibri" w:cs="Calibri"/>
          <w:b/>
        </w:rPr>
        <w:t>situ</w:t>
      </w:r>
      <w:proofErr w:type="spellEnd"/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 xml:space="preserve"> </w:t>
      </w:r>
      <w:r w:rsidRPr="00AA0833">
        <w:rPr>
          <w:rFonts w:ascii="Calibri" w:eastAsia="Calibri" w:hAnsi="Calibri" w:cs="Calibri"/>
        </w:rPr>
        <w:t xml:space="preserve">Udržovací šlechtění v těchto klonových archivech je zaměřeno na zachování genetické variability a kontinuity reprodukce klonů včetně stálé péče o dobrý zdravotní stav. V rámci doplňování cenných sbírek topolů a vrb bylo v průběhu roku provedeno vyhledání, odběr rostlinného materiálu a jeho reprodukce pro zařazení do klonových archivů v rozsahu 18 nových klonů. Dále </w:t>
      </w:r>
      <w:r>
        <w:rPr>
          <w:rFonts w:ascii="Calibri" w:eastAsia="Calibri" w:hAnsi="Calibri" w:cs="Calibri"/>
        </w:rPr>
        <w:t xml:space="preserve">vědci </w:t>
      </w:r>
      <w:r w:rsidRPr="00AA0833">
        <w:rPr>
          <w:rFonts w:ascii="Calibri" w:eastAsia="Calibri" w:hAnsi="Calibri" w:cs="Calibri"/>
        </w:rPr>
        <w:t>ověřov</w:t>
      </w:r>
      <w:r>
        <w:rPr>
          <w:rFonts w:ascii="Calibri" w:eastAsia="Calibri" w:hAnsi="Calibri" w:cs="Calibri"/>
        </w:rPr>
        <w:t>ali</w:t>
      </w:r>
      <w:r w:rsidRPr="00AA0833">
        <w:rPr>
          <w:rFonts w:ascii="Calibri" w:eastAsia="Calibri" w:hAnsi="Calibri" w:cs="Calibri"/>
        </w:rPr>
        <w:t xml:space="preserve"> metody vhodné pro reprodukci obtížně </w:t>
      </w:r>
      <w:proofErr w:type="spellStart"/>
      <w:r w:rsidRPr="00AA0833">
        <w:rPr>
          <w:rFonts w:ascii="Calibri" w:eastAsia="Calibri" w:hAnsi="Calibri" w:cs="Calibri"/>
        </w:rPr>
        <w:t>množitelných</w:t>
      </w:r>
      <w:proofErr w:type="spellEnd"/>
      <w:r w:rsidRPr="00AA0833">
        <w:rPr>
          <w:rFonts w:ascii="Calibri" w:eastAsia="Calibri" w:hAnsi="Calibri" w:cs="Calibri"/>
        </w:rPr>
        <w:t xml:space="preserve"> klonů topolu bílého.</w:t>
      </w:r>
      <w:r>
        <w:rPr>
          <w:rFonts w:ascii="Calibri" w:eastAsia="Calibri" w:hAnsi="Calibri" w:cs="Calibri"/>
        </w:rPr>
        <w:t xml:space="preserve"> </w:t>
      </w:r>
    </w:p>
    <w:p w:rsidR="00FE3CDC" w:rsidRDefault="00FE3CDC" w:rsidP="000077B4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 lesnickému výzkumu slouží také demonstrační</w:t>
      </w:r>
      <w:r w:rsidRPr="00FD31A0">
        <w:rPr>
          <w:rFonts w:ascii="Calibri" w:eastAsia="Calibri" w:hAnsi="Calibri" w:cs="Calibri"/>
          <w:b/>
        </w:rPr>
        <w:t xml:space="preserve"> objekt</w:t>
      </w:r>
      <w:r>
        <w:rPr>
          <w:rFonts w:ascii="Calibri" w:eastAsia="Calibri" w:hAnsi="Calibri" w:cs="Calibri"/>
          <w:b/>
        </w:rPr>
        <w:t xml:space="preserve"> -</w:t>
      </w:r>
      <w:r w:rsidRPr="00FD31A0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obora </w:t>
      </w:r>
      <w:proofErr w:type="spellStart"/>
      <w:r w:rsidRPr="00FD31A0">
        <w:rPr>
          <w:rFonts w:ascii="Calibri" w:eastAsia="Calibri" w:hAnsi="Calibri" w:cs="Calibri"/>
          <w:b/>
        </w:rPr>
        <w:t>Březka</w:t>
      </w:r>
      <w:proofErr w:type="spellEnd"/>
      <w:r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</w:rPr>
        <w:t>Zde výzkumní pracovníci nově</w:t>
      </w:r>
      <w:r w:rsidRPr="00305035">
        <w:rPr>
          <w:rFonts w:ascii="Calibri" w:eastAsia="Calibri" w:hAnsi="Calibri" w:cs="Calibri"/>
        </w:rPr>
        <w:t xml:space="preserve"> zří</w:t>
      </w:r>
      <w:r>
        <w:rPr>
          <w:rFonts w:ascii="Calibri" w:eastAsia="Calibri" w:hAnsi="Calibri" w:cs="Calibri"/>
        </w:rPr>
        <w:t>dili</w:t>
      </w:r>
      <w:r w:rsidR="005700B4">
        <w:rPr>
          <w:rFonts w:ascii="Calibri" w:eastAsia="Calibri" w:hAnsi="Calibri" w:cs="Calibri"/>
        </w:rPr>
        <w:t xml:space="preserve"> voliéry</w:t>
      </w:r>
      <w:r w:rsidRPr="00305035">
        <w:rPr>
          <w:rFonts w:ascii="Calibri" w:eastAsia="Calibri" w:hAnsi="Calibri" w:cs="Calibri"/>
        </w:rPr>
        <w:t xml:space="preserve"> pro etologická sledování zaječí zvěře, potřebn</w:t>
      </w:r>
      <w:r w:rsidR="005700B4">
        <w:rPr>
          <w:rFonts w:ascii="Calibri" w:eastAsia="Calibri" w:hAnsi="Calibri" w:cs="Calibri"/>
        </w:rPr>
        <w:t>é</w:t>
      </w:r>
      <w:r w:rsidRPr="00305035">
        <w:rPr>
          <w:rFonts w:ascii="Calibri" w:eastAsia="Calibri" w:hAnsi="Calibri" w:cs="Calibri"/>
        </w:rPr>
        <w:t xml:space="preserve"> pro řešení projektu „Faktory mortality, využívání stanovišť a podpora populací zajíce“. Pro projekt „Prevence a snižování škod, působených zvěří a na zvěři při zemědělském hospodaření pomocí legislativních opatřen</w:t>
      </w:r>
      <w:r>
        <w:rPr>
          <w:rFonts w:ascii="Calibri" w:eastAsia="Calibri" w:hAnsi="Calibri" w:cs="Calibri"/>
        </w:rPr>
        <w:t xml:space="preserve">í a nových technických řešení“ </w:t>
      </w:r>
      <w:r w:rsidRPr="00305035">
        <w:rPr>
          <w:rFonts w:ascii="Calibri" w:eastAsia="Calibri" w:hAnsi="Calibri" w:cs="Calibri"/>
        </w:rPr>
        <w:t xml:space="preserve">byly realizovány testy pachových repelentů v definovaném prostředí. </w:t>
      </w:r>
      <w:r>
        <w:rPr>
          <w:rFonts w:ascii="Calibri" w:eastAsia="Calibri" w:hAnsi="Calibri" w:cs="Calibri"/>
        </w:rPr>
        <w:t>Dále j</w:t>
      </w:r>
      <w:r w:rsidRPr="00305035"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</w:rPr>
        <w:t xml:space="preserve">zde </w:t>
      </w:r>
      <w:r w:rsidRPr="00305035">
        <w:rPr>
          <w:rFonts w:ascii="Calibri" w:eastAsia="Calibri" w:hAnsi="Calibri" w:cs="Calibri"/>
        </w:rPr>
        <w:t>rozvíjen chov drobné zvěře</w:t>
      </w:r>
      <w:r>
        <w:rPr>
          <w:rFonts w:ascii="Calibri" w:eastAsia="Calibri" w:hAnsi="Calibri" w:cs="Calibri"/>
        </w:rPr>
        <w:t xml:space="preserve"> a</w:t>
      </w:r>
      <w:r w:rsidRPr="00305035">
        <w:rPr>
          <w:rFonts w:ascii="Calibri" w:eastAsia="Calibri" w:hAnsi="Calibri" w:cs="Calibri"/>
        </w:rPr>
        <w:t xml:space="preserve"> došlo k úspěšnému založení kolonií divokého králíka.</w:t>
      </w:r>
    </w:p>
    <w:p w:rsidR="000077B4" w:rsidRPr="00305035" w:rsidRDefault="000077B4" w:rsidP="000077B4">
      <w:pPr>
        <w:spacing w:after="120" w:line="259" w:lineRule="auto"/>
        <w:jc w:val="both"/>
        <w:rPr>
          <w:rFonts w:ascii="Calibri" w:eastAsia="Calibri" w:hAnsi="Calibri" w:cs="Calibri"/>
        </w:rPr>
      </w:pPr>
    </w:p>
    <w:p w:rsidR="00FE3CDC" w:rsidRPr="00762730" w:rsidRDefault="00FE3CDC" w:rsidP="005700B4">
      <w:pPr>
        <w:spacing w:line="276" w:lineRule="auto"/>
        <w:rPr>
          <w:rFonts w:ascii="Calibri" w:eastAsia="Calibri" w:hAnsi="Calibri" w:cs="Calibri"/>
          <w:i/>
        </w:rPr>
      </w:pPr>
      <w:r w:rsidRPr="005700B4">
        <w:rPr>
          <w:rFonts w:ascii="Calibri" w:eastAsia="Calibri" w:hAnsi="Calibri" w:cs="Calibri"/>
          <w:b/>
          <w:i/>
        </w:rPr>
        <w:t>Kontakt:</w:t>
      </w:r>
      <w:r w:rsidR="005700B4">
        <w:rPr>
          <w:rFonts w:ascii="Calibri" w:eastAsia="Calibri" w:hAnsi="Calibri" w:cs="Calibri"/>
        </w:rPr>
        <w:t xml:space="preserve"> </w:t>
      </w:r>
      <w:r w:rsidRPr="00762730">
        <w:rPr>
          <w:rFonts w:ascii="Calibri" w:eastAsia="Calibri" w:hAnsi="Calibri" w:cs="Calibri"/>
          <w:i/>
        </w:rPr>
        <w:t>Výzkumný ústav lesního hospodářství a myslivosti, v. v. i.</w:t>
      </w:r>
    </w:p>
    <w:p w:rsidR="00FE3CDC" w:rsidRDefault="00FE3CDC" w:rsidP="005700B4">
      <w:pPr>
        <w:spacing w:line="276" w:lineRule="auto"/>
        <w:rPr>
          <w:rFonts w:ascii="Calibri" w:eastAsia="Calibri" w:hAnsi="Calibri" w:cs="Calibri"/>
          <w:i/>
        </w:rPr>
      </w:pPr>
      <w:r w:rsidRPr="00762730">
        <w:rPr>
          <w:rFonts w:ascii="Calibri" w:eastAsia="Calibri" w:hAnsi="Calibri" w:cs="Calibri"/>
          <w:i/>
        </w:rPr>
        <w:t>Lesnické informační centrum</w:t>
      </w:r>
      <w:r w:rsidR="005700B4">
        <w:rPr>
          <w:rFonts w:ascii="Calibri" w:eastAsia="Calibri" w:hAnsi="Calibri" w:cs="Calibri"/>
          <w:i/>
        </w:rPr>
        <w:t xml:space="preserve">, </w:t>
      </w:r>
      <w:r>
        <w:rPr>
          <w:rFonts w:ascii="Calibri" w:eastAsia="Calibri" w:hAnsi="Calibri" w:cs="Calibri"/>
          <w:i/>
        </w:rPr>
        <w:t>Strnady 136</w:t>
      </w:r>
      <w:r w:rsidR="005700B4">
        <w:rPr>
          <w:rFonts w:ascii="Calibri" w:eastAsia="Calibri" w:hAnsi="Calibri" w:cs="Calibri"/>
          <w:i/>
        </w:rPr>
        <w:t xml:space="preserve">, </w:t>
      </w:r>
      <w:r>
        <w:rPr>
          <w:rFonts w:ascii="Calibri" w:eastAsia="Calibri" w:hAnsi="Calibri" w:cs="Calibri"/>
          <w:i/>
        </w:rPr>
        <w:t>252 02 Jíloviště</w:t>
      </w:r>
    </w:p>
    <w:p w:rsidR="00403D82" w:rsidRPr="00FE3CDC" w:rsidRDefault="00FE3CDC" w:rsidP="00FE3CDC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 xml:space="preserve">e-mail: </w:t>
      </w:r>
      <w:hyperlink r:id="rId10" w:history="1">
        <w:r w:rsidR="005700B4" w:rsidRPr="00C16CCC">
          <w:rPr>
            <w:rStyle w:val="Hypertextovodkaz"/>
            <w:rFonts w:ascii="Calibri" w:eastAsia="Calibri" w:hAnsi="Calibri" w:cs="Calibri"/>
            <w:i/>
          </w:rPr>
          <w:t>cizkovam@vulhm.cz</w:t>
        </w:r>
      </w:hyperlink>
    </w:p>
    <w:sectPr w:rsidR="00403D82" w:rsidRPr="00FE3CDC" w:rsidSect="00B53CF1">
      <w:headerReference w:type="default" r:id="rId11"/>
      <w:pgSz w:w="11906" w:h="16838"/>
      <w:pgMar w:top="1985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DC" w:rsidRDefault="002733DC" w:rsidP="00A941AB">
      <w:r>
        <w:separator/>
      </w:r>
    </w:p>
  </w:endnote>
  <w:endnote w:type="continuationSeparator" w:id="0">
    <w:p w:rsidR="002733DC" w:rsidRDefault="002733DC" w:rsidP="00A9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DC" w:rsidRDefault="002733DC" w:rsidP="00A941AB">
      <w:r>
        <w:separator/>
      </w:r>
    </w:p>
  </w:footnote>
  <w:footnote w:type="continuationSeparator" w:id="0">
    <w:p w:rsidR="002733DC" w:rsidRDefault="002733DC" w:rsidP="00A94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AB" w:rsidRDefault="00A941AB" w:rsidP="00A941AB">
    <w:pPr>
      <w:pStyle w:val="Zhlav"/>
      <w:tabs>
        <w:tab w:val="center" w:pos="2835"/>
      </w:tabs>
      <w:ind w:left="1418"/>
      <w:rPr>
        <w:rFonts w:ascii="Calibri" w:hAnsi="Calibri" w:cs="Arial"/>
        <w:b/>
        <w:color w:val="0033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editId="0B105C61">
          <wp:simplePos x="0" y="0"/>
          <wp:positionH relativeFrom="column">
            <wp:posOffset>182724</wp:posOffset>
          </wp:positionH>
          <wp:positionV relativeFrom="paragraph">
            <wp:posOffset>-29622</wp:posOffset>
          </wp:positionV>
          <wp:extent cx="790575" cy="800100"/>
          <wp:effectExtent l="0" t="0" r="9525" b="0"/>
          <wp:wrapTight wrapText="bothSides">
            <wp:wrapPolygon edited="0">
              <wp:start x="0" y="0"/>
              <wp:lineTo x="0" y="21086"/>
              <wp:lineTo x="21340" y="21086"/>
              <wp:lineTo x="21340" y="0"/>
              <wp:lineTo x="0" y="0"/>
            </wp:wrapPolygon>
          </wp:wrapTight>
          <wp:docPr id="3" name="Obrázek 3" descr="logo-VÚLHM-velké-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VÚLHM-velké-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41AB" w:rsidRDefault="00A941AB" w:rsidP="00B53CF1">
    <w:pPr>
      <w:pStyle w:val="Zhlav"/>
      <w:tabs>
        <w:tab w:val="center" w:pos="2835"/>
      </w:tabs>
      <w:ind w:left="1418"/>
      <w:rPr>
        <w:rFonts w:ascii="Calibri" w:hAnsi="Calibri" w:cs="Arial"/>
        <w:b/>
        <w:color w:val="003300"/>
        <w:sz w:val="28"/>
        <w:szCs w:val="28"/>
      </w:rPr>
    </w:pPr>
    <w:r w:rsidRPr="00AF559C">
      <w:rPr>
        <w:rFonts w:ascii="Calibri" w:hAnsi="Calibri" w:cs="Arial"/>
        <w:b/>
        <w:color w:val="003300"/>
        <w:sz w:val="28"/>
        <w:szCs w:val="28"/>
      </w:rPr>
      <w:t>Výzkumný ústav lesního hospodářství a myslivosti, v.</w:t>
    </w:r>
    <w:r>
      <w:rPr>
        <w:rFonts w:ascii="Calibri" w:hAnsi="Calibri" w:cs="Arial"/>
        <w:b/>
        <w:color w:val="003300"/>
        <w:sz w:val="28"/>
        <w:szCs w:val="28"/>
      </w:rPr>
      <w:t xml:space="preserve"> </w:t>
    </w:r>
    <w:r w:rsidRPr="00AF559C">
      <w:rPr>
        <w:rFonts w:ascii="Calibri" w:hAnsi="Calibri" w:cs="Arial"/>
        <w:b/>
        <w:color w:val="003300"/>
        <w:sz w:val="28"/>
        <w:szCs w:val="28"/>
      </w:rPr>
      <w:t>v.</w:t>
    </w:r>
    <w:r>
      <w:rPr>
        <w:rFonts w:ascii="Calibri" w:hAnsi="Calibri" w:cs="Arial"/>
        <w:b/>
        <w:color w:val="003300"/>
        <w:sz w:val="28"/>
        <w:szCs w:val="28"/>
      </w:rPr>
      <w:t xml:space="preserve"> </w:t>
    </w:r>
    <w:r w:rsidRPr="00AF559C">
      <w:rPr>
        <w:rFonts w:ascii="Calibri" w:hAnsi="Calibri" w:cs="Arial"/>
        <w:b/>
        <w:color w:val="003300"/>
        <w:sz w:val="28"/>
        <w:szCs w:val="28"/>
      </w:rPr>
      <w:t>i.</w:t>
    </w:r>
  </w:p>
  <w:p w:rsidR="00A941AB" w:rsidRDefault="00A941AB" w:rsidP="00B53CF1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E1348"/>
    <w:multiLevelType w:val="hybridMultilevel"/>
    <w:tmpl w:val="B0986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1E"/>
    <w:rsid w:val="000077B4"/>
    <w:rsid w:val="000E03D0"/>
    <w:rsid w:val="000E178E"/>
    <w:rsid w:val="000F6546"/>
    <w:rsid w:val="00141BEA"/>
    <w:rsid w:val="00190F00"/>
    <w:rsid w:val="001A2A50"/>
    <w:rsid w:val="00223053"/>
    <w:rsid w:val="00266A15"/>
    <w:rsid w:val="002733DC"/>
    <w:rsid w:val="00306D12"/>
    <w:rsid w:val="00327EAF"/>
    <w:rsid w:val="003456CC"/>
    <w:rsid w:val="0038106D"/>
    <w:rsid w:val="00403D82"/>
    <w:rsid w:val="00406AF6"/>
    <w:rsid w:val="005700B4"/>
    <w:rsid w:val="005C69F2"/>
    <w:rsid w:val="00677235"/>
    <w:rsid w:val="006C7A2A"/>
    <w:rsid w:val="006F1DB6"/>
    <w:rsid w:val="0071067D"/>
    <w:rsid w:val="00781B39"/>
    <w:rsid w:val="00863310"/>
    <w:rsid w:val="00A941AB"/>
    <w:rsid w:val="00B53CF1"/>
    <w:rsid w:val="00BB4003"/>
    <w:rsid w:val="00C863F2"/>
    <w:rsid w:val="00C9131E"/>
    <w:rsid w:val="00C97053"/>
    <w:rsid w:val="00CF6E84"/>
    <w:rsid w:val="00EB6284"/>
    <w:rsid w:val="00EC7C74"/>
    <w:rsid w:val="00F17843"/>
    <w:rsid w:val="00FA6525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4003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40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40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B400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0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00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863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33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1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1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4003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40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40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B400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0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00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863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33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1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1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izkovam@vulh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9614C-516F-4788-8109-3EC3F385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Jolana Hubáčková</cp:lastModifiedBy>
  <cp:revision>2</cp:revision>
  <dcterms:created xsi:type="dcterms:W3CDTF">2016-04-26T12:45:00Z</dcterms:created>
  <dcterms:modified xsi:type="dcterms:W3CDTF">2016-04-26T12:45:00Z</dcterms:modified>
</cp:coreProperties>
</file>