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642" w:rsidRPr="007F0F24" w:rsidRDefault="00B01642" w:rsidP="00B0164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7F0F24">
        <w:rPr>
          <w:b/>
          <w:sz w:val="28"/>
          <w:szCs w:val="28"/>
        </w:rPr>
        <w:t>TISKOVÁ ZPRÁVA</w:t>
      </w:r>
    </w:p>
    <w:p w:rsidR="00B01642" w:rsidRPr="000B0429" w:rsidRDefault="00B01642" w:rsidP="00B01642">
      <w:pPr>
        <w:jc w:val="center"/>
        <w:rPr>
          <w:b/>
          <w:sz w:val="28"/>
          <w:szCs w:val="28"/>
        </w:rPr>
      </w:pPr>
      <w:r w:rsidRPr="000B0429">
        <w:rPr>
          <w:b/>
          <w:sz w:val="28"/>
          <w:szCs w:val="28"/>
        </w:rPr>
        <w:t>Ochranná pásma chráněných území vyžadují specifický pěstební přístup</w:t>
      </w:r>
    </w:p>
    <w:p w:rsidR="00B01642" w:rsidRPr="00932714" w:rsidRDefault="00B01642" w:rsidP="00B01642">
      <w:pPr>
        <w:tabs>
          <w:tab w:val="left" w:pos="284"/>
        </w:tabs>
        <w:jc w:val="both"/>
      </w:pPr>
      <w:r w:rsidRPr="00932714">
        <w:rPr>
          <w:b/>
        </w:rPr>
        <w:t>Strnady – 24. května 2016 – Formulovat postupy pěstování lesů v ochranných pásmech maloplošných zvláště chráněných území (</w:t>
      </w:r>
      <w:proofErr w:type="gramStart"/>
      <w:r w:rsidRPr="00932714">
        <w:rPr>
          <w:b/>
        </w:rPr>
        <w:t>ZCHÚ) v 5.–7. lesním</w:t>
      </w:r>
      <w:proofErr w:type="gramEnd"/>
      <w:r w:rsidRPr="00932714">
        <w:rPr>
          <w:b/>
        </w:rPr>
        <w:t xml:space="preserve"> vegetačním stupni (LVS) si dali za cíl odborníci z Výzkumného ústavu lesního hospodářství a myslivosti, v. v. i. a Výzkumného ústavu Silva </w:t>
      </w:r>
      <w:proofErr w:type="spellStart"/>
      <w:r w:rsidRPr="00932714">
        <w:rPr>
          <w:b/>
        </w:rPr>
        <w:t>Taroucy</w:t>
      </w:r>
      <w:proofErr w:type="spellEnd"/>
      <w:r w:rsidRPr="00932714">
        <w:rPr>
          <w:b/>
        </w:rPr>
        <w:t xml:space="preserve"> pro </w:t>
      </w:r>
      <w:proofErr w:type="spellStart"/>
      <w:r w:rsidRPr="00932714">
        <w:rPr>
          <w:b/>
        </w:rPr>
        <w:t>kajinu</w:t>
      </w:r>
      <w:proofErr w:type="spellEnd"/>
      <w:r w:rsidRPr="00932714">
        <w:rPr>
          <w:b/>
        </w:rPr>
        <w:t xml:space="preserve"> a okrasné zahradnictví, v. v. i. Zaměřili se na případy, kdy ZCHÚ je ponecháno samovolnému vývoji a součástí dřevinné skladby ZCHÚ je smrk ztepilý. V těchto územích může docházet ke gradaci kůrovcovitých a jejich šíření pak ohrožuje okolní hospodářské lesy.</w:t>
      </w:r>
      <w:r w:rsidRPr="00932714">
        <w:t xml:space="preserve"> </w:t>
      </w:r>
    </w:p>
    <w:p w:rsidR="00B01642" w:rsidRPr="00932714" w:rsidRDefault="00B01642" w:rsidP="00B01642">
      <w:pPr>
        <w:tabs>
          <w:tab w:val="left" w:pos="284"/>
        </w:tabs>
        <w:jc w:val="both"/>
      </w:pPr>
      <w:r w:rsidRPr="00932714">
        <w:t xml:space="preserve">Dynamika kůrovcovitých se zde projevuje v malém prostorovém měřítku, může však přerůst do velkých gradací v labilnějších hospodářských lesích v okolí. Právě v </w:t>
      </w:r>
      <w:proofErr w:type="gramStart"/>
      <w:r w:rsidRPr="00932714">
        <w:t>pásmu 5.–7. LVS</w:t>
      </w:r>
      <w:proofErr w:type="gramEnd"/>
      <w:r w:rsidRPr="00932714">
        <w:t xml:space="preserve"> (</w:t>
      </w:r>
      <w:proofErr w:type="spellStart"/>
      <w:r w:rsidRPr="00932714">
        <w:rPr>
          <w:rFonts w:ascii="Calibri" w:hAnsi="Calibri"/>
          <w:shd w:val="clear" w:color="auto" w:fill="FFFFFF"/>
        </w:rPr>
        <w:t>jedlobukovém</w:t>
      </w:r>
      <w:proofErr w:type="spellEnd"/>
      <w:r w:rsidRPr="00932714">
        <w:rPr>
          <w:rFonts w:ascii="Calibri" w:hAnsi="Calibri"/>
          <w:shd w:val="clear" w:color="auto" w:fill="FFFFFF"/>
        </w:rPr>
        <w:t xml:space="preserve">, </w:t>
      </w:r>
      <w:proofErr w:type="spellStart"/>
      <w:r w:rsidRPr="00932714">
        <w:rPr>
          <w:rFonts w:ascii="Calibri" w:hAnsi="Calibri"/>
          <w:shd w:val="clear" w:color="auto" w:fill="FFFFFF"/>
        </w:rPr>
        <w:t>smrkobukovém</w:t>
      </w:r>
      <w:proofErr w:type="spellEnd"/>
      <w:r w:rsidRPr="00932714">
        <w:rPr>
          <w:rFonts w:ascii="Calibri" w:hAnsi="Calibri"/>
          <w:shd w:val="clear" w:color="auto" w:fill="FFFFFF"/>
        </w:rPr>
        <w:t xml:space="preserve">, </w:t>
      </w:r>
      <w:proofErr w:type="spellStart"/>
      <w:r w:rsidRPr="00932714">
        <w:rPr>
          <w:rFonts w:ascii="Calibri" w:hAnsi="Calibri"/>
          <w:shd w:val="clear" w:color="auto" w:fill="FFFFFF"/>
        </w:rPr>
        <w:t>bukosmrkovém</w:t>
      </w:r>
      <w:proofErr w:type="spellEnd"/>
      <w:r w:rsidRPr="00932714">
        <w:rPr>
          <w:rFonts w:cs="Arial"/>
        </w:rPr>
        <w:t>)</w:t>
      </w:r>
      <w:r w:rsidRPr="00932714">
        <w:t xml:space="preserve"> mohou klíčovou roli v oboustranném tlumení rušivých vlivů sehrát ochranná pásma. Vyžadují však specifický pěstební přístup. Ten vědci popsali v nové metodice, kterou VÚLHM vydal v edici Lesnický průvodce.</w:t>
      </w:r>
    </w:p>
    <w:p w:rsidR="00B01642" w:rsidRPr="00932714" w:rsidRDefault="00B01642" w:rsidP="00B01642">
      <w:pPr>
        <w:tabs>
          <w:tab w:val="left" w:pos="284"/>
        </w:tabs>
        <w:jc w:val="both"/>
      </w:pPr>
      <w:r w:rsidRPr="00932714">
        <w:t xml:space="preserve">Metodika shrnuje nejnovější poznatky o dynamice šíření kůrovcovitých v maloplošných ZCHÚ s významným podílem </w:t>
      </w:r>
      <w:proofErr w:type="gramStart"/>
      <w:r w:rsidRPr="00932714">
        <w:t>smrku v 5.–7. LVS</w:t>
      </w:r>
      <w:proofErr w:type="gramEnd"/>
      <w:r w:rsidRPr="00932714">
        <w:t xml:space="preserve"> a definuje optimální pěstební postupy – ať ve fázi transformace (přestavby) porostů nebo v jejich cílovém stavu. Pěstební postupy jsou formulovány s ohledem na všechny funkce ochranných pásem – tzn. jak funkci ochrannou (</w:t>
      </w:r>
      <w:proofErr w:type="spellStart"/>
      <w:r w:rsidRPr="00932714">
        <w:t>pufrační</w:t>
      </w:r>
      <w:proofErr w:type="spellEnd"/>
      <w:r w:rsidRPr="00932714">
        <w:t>), tak produkční a jsou v nich zohledněny i současné poznatky o měnících se podmínkách prostředí, zejména vlivem klimatické změny.</w:t>
      </w:r>
    </w:p>
    <w:p w:rsidR="00B01642" w:rsidRPr="00A96225" w:rsidRDefault="00A96225" w:rsidP="00B01642">
      <w:pPr>
        <w:tabs>
          <w:tab w:val="left" w:pos="567"/>
        </w:tabs>
        <w:jc w:val="both"/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52712DD2" wp14:editId="5AF7C461">
            <wp:simplePos x="0" y="0"/>
            <wp:positionH relativeFrom="margin">
              <wp:posOffset>19050</wp:posOffset>
            </wp:positionH>
            <wp:positionV relativeFrom="paragraph">
              <wp:posOffset>699358</wp:posOffset>
            </wp:positionV>
            <wp:extent cx="3749040" cy="2498725"/>
            <wp:effectExtent l="19050" t="19050" r="22860" b="1587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Z_Ochranná pásma_foto-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2498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642" w:rsidRPr="00932714">
        <w:t xml:space="preserve">Lesy ponechané samovolnému </w:t>
      </w:r>
      <w:proofErr w:type="gramStart"/>
      <w:r w:rsidR="00B01642" w:rsidRPr="00932714">
        <w:t>vývoji v 5.–7. LVS</w:t>
      </w:r>
      <w:proofErr w:type="gramEnd"/>
      <w:r w:rsidR="00B01642" w:rsidRPr="00932714">
        <w:t xml:space="preserve"> jsou zpravidla tvořeny směsí dřevin, v níž dominují dva klíčové druhy – smrk ztepilý a buk lesní. Na </w:t>
      </w:r>
      <w:proofErr w:type="gramStart"/>
      <w:r w:rsidR="00B01642" w:rsidRPr="00932714">
        <w:t>gradientu 5.–7. LVS</w:t>
      </w:r>
      <w:proofErr w:type="gramEnd"/>
      <w:r w:rsidR="00B01642" w:rsidRPr="00932714">
        <w:t xml:space="preserve"> se nacházejí naše nejhodnotnější lesní MZCHÚ, zařazená do stupně přirozenosti „původní“ a „přírodní“ – ve smyslu Vyhlášky č. 64/2011 Sb. o plánech péče, podkladech k vyhlašování, evidenci a označování chráněných území. </w:t>
      </w:r>
    </w:p>
    <w:p w:rsidR="00B01642" w:rsidRPr="00932714" w:rsidRDefault="00A96225" w:rsidP="00B01642">
      <w:pPr>
        <w:tabs>
          <w:tab w:val="left" w:pos="567"/>
        </w:tabs>
        <w:jc w:val="both"/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D17775" wp14:editId="6CE0AA27">
                <wp:simplePos x="0" y="0"/>
                <wp:positionH relativeFrom="margin">
                  <wp:posOffset>-85090</wp:posOffset>
                </wp:positionH>
                <wp:positionV relativeFrom="paragraph">
                  <wp:posOffset>2131695</wp:posOffset>
                </wp:positionV>
                <wp:extent cx="3876675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642" w:rsidRDefault="00B01642" w:rsidP="00B01642">
                            <w:pPr>
                              <w:spacing w:after="0"/>
                            </w:pPr>
                            <w:r w:rsidRPr="00932714">
                              <w:rPr>
                                <w:i/>
                              </w:rPr>
                              <w:t>Přestavba původně smrkového porostu ve III. zóně Krkonošského národního parku. Příklad dobře rozpracované přestavby, která vytváří funkční porost mezi bezzásahovým územím NP a okolní kulturní krajinou. Foto Karel Ježek.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D1777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6.7pt;margin-top:167.85pt;width:305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" filled="f" stroked="f">
                <v:textbox style="mso-fit-shape-to-text:t">
                  <w:txbxContent>
                    <w:p w:rsidR="00B01642" w:rsidRDefault="00B01642" w:rsidP="00B01642">
                      <w:pPr>
                        <w:spacing w:after="0"/>
                      </w:pPr>
                      <w:r w:rsidRPr="00932714">
                        <w:rPr>
                          <w:i/>
                        </w:rPr>
                        <w:t>Přestavba původně smrkového porostu ve III. zóně Krkonošského národního parku. Příklad dobře rozpracované přestavby, která vytváří funkční porost mezi bezzásahovým územím NP a okolní kulturní krajinou. Foto Karel Ježek.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01642" w:rsidRPr="00932714">
        <w:t>Všechna MZCHÚ mají dle §37 zákona 114/1992 Sb. stanovena ochranná pásma (OP) – buď jsou přesně prostorově vymezena a vyhlášena</w:t>
      </w:r>
      <w:r w:rsidR="00B01642">
        <w:t>,</w:t>
      </w:r>
      <w:r w:rsidR="00B01642" w:rsidRPr="00932714">
        <w:t xml:space="preserve"> nebo se jedná o území do vzdálenosti 50 m od hranic ZCHÚ. </w:t>
      </w:r>
      <w:r w:rsidR="00B01642" w:rsidRPr="00932714">
        <w:rPr>
          <w:b/>
        </w:rPr>
        <w:t xml:space="preserve">Ochranná pásma zabezpečují zvláště chráněná území před rušivými vlivy z okolí. S ohledem na dřevinnou skladbu a zdravotní stav lesních porostů v okolí MZCHÚ plní </w:t>
      </w:r>
      <w:r>
        <w:rPr>
          <w:b/>
        </w:rPr>
        <w:t>ochranná pásma</w:t>
      </w:r>
      <w:r w:rsidR="00B01642" w:rsidRPr="00932714">
        <w:rPr>
          <w:b/>
        </w:rPr>
        <w:t xml:space="preserve"> také protisměrnou funkci – zabezpečují tlumení rušivých vlivů z</w:t>
      </w:r>
      <w:r>
        <w:rPr>
          <w:b/>
        </w:rPr>
        <w:t xml:space="preserve"> maloplošných </w:t>
      </w:r>
      <w:r w:rsidR="00B01642" w:rsidRPr="00932714">
        <w:rPr>
          <w:b/>
        </w:rPr>
        <w:t>ZCHÚ do okol</w:t>
      </w:r>
      <w:r>
        <w:rPr>
          <w:b/>
        </w:rPr>
        <w:t>-</w:t>
      </w:r>
      <w:proofErr w:type="spellStart"/>
      <w:r w:rsidR="00B01642" w:rsidRPr="00932714">
        <w:rPr>
          <w:b/>
        </w:rPr>
        <w:t>ních</w:t>
      </w:r>
      <w:proofErr w:type="spellEnd"/>
      <w:r w:rsidR="00B01642" w:rsidRPr="00932714">
        <w:rPr>
          <w:b/>
        </w:rPr>
        <w:t xml:space="preserve"> hospodářských lesů.  </w:t>
      </w:r>
    </w:p>
    <w:p w:rsidR="00B01642" w:rsidRPr="00932714" w:rsidRDefault="00B01642" w:rsidP="00B01642">
      <w:pPr>
        <w:tabs>
          <w:tab w:val="left" w:pos="567"/>
        </w:tabs>
        <w:jc w:val="both"/>
      </w:pPr>
      <w:r w:rsidRPr="00932714">
        <w:rPr>
          <w:b/>
        </w:rPr>
        <w:lastRenderedPageBreak/>
        <w:t xml:space="preserve">Dynamika kůrovcovitých </w:t>
      </w:r>
      <w:r w:rsidRPr="00932714">
        <w:t xml:space="preserve">byla experimentálně studována ve vztahu k prostorové výstavbě a druhovému složení lesních porostů, protože to jsou parametry, které můžeme pěstebními opatřeními ovlivnit. Využity byly recentní </w:t>
      </w:r>
      <w:proofErr w:type="spellStart"/>
      <w:r w:rsidRPr="00932714">
        <w:t>disturbanční</w:t>
      </w:r>
      <w:proofErr w:type="spellEnd"/>
      <w:r w:rsidRPr="00932714">
        <w:t xml:space="preserve"> události ve dvou nejzachovalejších pralesovitých </w:t>
      </w:r>
      <w:proofErr w:type="gramStart"/>
      <w:r w:rsidRPr="00932714">
        <w:t>rezervacích 5.−7. LVS</w:t>
      </w:r>
      <w:proofErr w:type="gramEnd"/>
      <w:r w:rsidRPr="00932714">
        <w:t xml:space="preserve"> – v Boubínském pralese (vichřice Emma 2008) a Žofínském pralese (orkán </w:t>
      </w:r>
      <w:proofErr w:type="spellStart"/>
      <w:r w:rsidRPr="00932714">
        <w:t>Kyrill</w:t>
      </w:r>
      <w:proofErr w:type="spellEnd"/>
      <w:r w:rsidRPr="00932714">
        <w:t xml:space="preserve"> 2007), které byly následně ovlivněny gradací lýkožrouta smrkového.</w:t>
      </w:r>
    </w:p>
    <w:p w:rsidR="00B01642" w:rsidRPr="00932714" w:rsidRDefault="00B01642" w:rsidP="00B01642">
      <w:pPr>
        <w:tabs>
          <w:tab w:val="left" w:pos="567"/>
        </w:tabs>
        <w:jc w:val="both"/>
        <w:rPr>
          <w:b/>
        </w:rPr>
      </w:pPr>
      <w:r w:rsidRPr="00932714">
        <w:t>Výsledky mimo jiné naznačují, že při nižším zastoupení smrku (tedy ve smíšeném porostu s bukem) nenapadá lýkožrout smrkový</w:t>
      </w:r>
      <w:r w:rsidRPr="00932714" w:rsidDel="003F6060">
        <w:t xml:space="preserve"> </w:t>
      </w:r>
      <w:r w:rsidRPr="00932714">
        <w:t xml:space="preserve">automaticky sousední nejbližší smrky (vysoká korelace mezi napadenými a živými ve vzdálenosti do 10 m), ale napadá stromy ve větší vzdálenosti. Vlivem příměsi buku (zejména podúrovňových stromů s vyvinutou korunou) je šíření </w:t>
      </w:r>
      <w:proofErr w:type="spellStart"/>
      <w:r w:rsidRPr="00932714">
        <w:t>volatilních</w:t>
      </w:r>
      <w:proofErr w:type="spellEnd"/>
      <w:r w:rsidRPr="00932714">
        <w:t xml:space="preserve"> látek tlumeno a lýkožrout má tendenci větší disperze s cílem nalezení atraktivního hostitelského stromu a agregace s ostatními jedinci. </w:t>
      </w:r>
      <w:r w:rsidRPr="00932714">
        <w:rPr>
          <w:b/>
        </w:rPr>
        <w:t>Potenciální obsazení nových stromů ve smíšených skupinách je tedy významně nižší, což zvyšuje účinnost obranných schopností smrku a tedy i přirozeného tlumení kůrovcové expanze.</w:t>
      </w:r>
    </w:p>
    <w:p w:rsidR="00B01642" w:rsidRPr="00932714" w:rsidRDefault="00B01642" w:rsidP="00B01642">
      <w:pPr>
        <w:tabs>
          <w:tab w:val="left" w:pos="567"/>
        </w:tabs>
        <w:jc w:val="both"/>
        <w:rPr>
          <w:b/>
        </w:rPr>
      </w:pPr>
      <w:r w:rsidRPr="00932714">
        <w:rPr>
          <w:b/>
        </w:rPr>
        <w:t>Cílovým stavem je podle autorů smíšený les s účastí tří hlavních, několika doplňkových (hospodářsky zajímavých) a vtroušených dřevin. Za hlavní dřeviny považujeme buk lesní, smrk ztepilý a jedli bělokorou.</w:t>
      </w:r>
    </w:p>
    <w:p w:rsidR="00B01642" w:rsidRPr="00932714" w:rsidRDefault="00B01642" w:rsidP="00B01642">
      <w:pPr>
        <w:tabs>
          <w:tab w:val="left" w:pos="567"/>
        </w:tabs>
        <w:jc w:val="both"/>
      </w:pPr>
      <w:r w:rsidRPr="00932714">
        <w:t>Zastoupení buku by pro funkční spolehlivost OP mělo dosahovat nejméně 40 % (dle výčetní základny</w:t>
      </w:r>
      <w:r>
        <w:t>,</w:t>
      </w:r>
      <w:r w:rsidRPr="00932714">
        <w:t xml:space="preserve"> jak je v HÚL obvyklé), zastoupení smrku by naopak mělo dosahovat maximálně 40</w:t>
      </w:r>
      <w:r>
        <w:t xml:space="preserve"> </w:t>
      </w:r>
      <w:r w:rsidRPr="00932714">
        <w:t>%</w:t>
      </w:r>
      <w:r>
        <w:t xml:space="preserve"> </w:t>
      </w:r>
      <w:r w:rsidRPr="00932714">
        <w:t>–</w:t>
      </w:r>
      <w:r>
        <w:t xml:space="preserve"> z</w:t>
      </w:r>
      <w:r w:rsidRPr="00932714">
        <w:t>de platí poznatek ze Žofínského pralesa o sníženém napadení smrků při jejich nižším zastoupení. Zastoupení jedle by se mělo ideálně pohybovat mezi 10–30</w:t>
      </w:r>
      <w:r>
        <w:t xml:space="preserve"> </w:t>
      </w:r>
      <w:r w:rsidRPr="00932714">
        <w:t>%. Doplňkové dřeviny jsou zejména javor klen, jilm horský, případně jasan</w:t>
      </w:r>
      <w:r>
        <w:t>.</w:t>
      </w:r>
    </w:p>
    <w:p w:rsidR="00B01642" w:rsidRPr="00932714" w:rsidRDefault="00B01642" w:rsidP="00B01642">
      <w:pPr>
        <w:tabs>
          <w:tab w:val="left" w:pos="567"/>
        </w:tabs>
        <w:jc w:val="both"/>
      </w:pPr>
      <w:r w:rsidRPr="00932714">
        <w:t xml:space="preserve">Jako </w:t>
      </w:r>
      <w:r w:rsidRPr="00932714">
        <w:rPr>
          <w:b/>
        </w:rPr>
        <w:t xml:space="preserve">nejvhodnější pěstební systém se pro OP hodí tzv. free style </w:t>
      </w:r>
      <w:proofErr w:type="spellStart"/>
      <w:r w:rsidRPr="00932714">
        <w:rPr>
          <w:b/>
        </w:rPr>
        <w:t>silviculture</w:t>
      </w:r>
      <w:proofErr w:type="spellEnd"/>
      <w:r w:rsidRPr="00932714">
        <w:t xml:space="preserve"> </w:t>
      </w:r>
      <w:r w:rsidRPr="00932714">
        <w:rPr>
          <w:b/>
        </w:rPr>
        <w:t xml:space="preserve">– tedy volné pěstování lesa. </w:t>
      </w:r>
      <w:r w:rsidRPr="00932714">
        <w:t xml:space="preserve">Nejedná se o žádnou anarchii, kde by bylo možno dělat, co se komu zalíbí. Free style vyjadřuje možnost kontinuálně přecházet od maloplošného podrostního hospodářství reprezentovaného bádenskou sečí clonnou ke skupinovitě výběrné anebo až k jednotlivě výběrné formě nepasečného hospodářského způsobu. </w:t>
      </w:r>
    </w:p>
    <w:p w:rsidR="00B01642" w:rsidRPr="00932714" w:rsidRDefault="009D6512" w:rsidP="00B01642">
      <w:pPr>
        <w:tabs>
          <w:tab w:val="left" w:pos="567"/>
        </w:tabs>
        <w:jc w:val="both"/>
        <w:rPr>
          <w:b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4B405D3C" wp14:editId="7F45B26B">
            <wp:simplePos x="0" y="0"/>
            <wp:positionH relativeFrom="margin">
              <wp:posOffset>19050</wp:posOffset>
            </wp:positionH>
            <wp:positionV relativeFrom="paragraph">
              <wp:posOffset>4857</wp:posOffset>
            </wp:positionV>
            <wp:extent cx="3811905" cy="2855595"/>
            <wp:effectExtent l="19050" t="19050" r="17145" b="2095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Z_Ochranná pásma_foto-2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905" cy="28555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642" w:rsidRPr="00932714">
        <w:t xml:space="preserve">Jak ukázaly výsledky výzkumů, právě </w:t>
      </w:r>
      <w:proofErr w:type="spellStart"/>
      <w:r w:rsidR="00B01642" w:rsidRPr="00932714">
        <w:t>vrůstavé</w:t>
      </w:r>
      <w:proofErr w:type="spellEnd"/>
      <w:r w:rsidR="00B01642" w:rsidRPr="00932714">
        <w:t xml:space="preserve"> buky s vyvinutou korunou dokáží nejlépe zbrzdit šíření kůrovcovitých prostorem lesního porostu. </w:t>
      </w:r>
    </w:p>
    <w:p w:rsidR="00B01642" w:rsidRPr="00932714" w:rsidRDefault="009D6512" w:rsidP="00B01642">
      <w:pPr>
        <w:tabs>
          <w:tab w:val="left" w:pos="567"/>
        </w:tabs>
        <w:jc w:val="both"/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93F31D5" wp14:editId="6867A207">
                <wp:simplePos x="0" y="0"/>
                <wp:positionH relativeFrom="margin">
                  <wp:posOffset>-79375</wp:posOffset>
                </wp:positionH>
                <wp:positionV relativeFrom="paragraph">
                  <wp:posOffset>1768475</wp:posOffset>
                </wp:positionV>
                <wp:extent cx="3924300" cy="1404620"/>
                <wp:effectExtent l="0" t="0" r="0" b="2540"/>
                <wp:wrapSquare wrapText="bothSides"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6512" w:rsidRPr="009D6512" w:rsidRDefault="009D6512" w:rsidP="009D6512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9D6512">
                              <w:rPr>
                                <w:i/>
                              </w:rPr>
                              <w:t xml:space="preserve">Porost v pokročilém stadiu přestavby na skupinovitě výběrný les (Jeseníky). </w:t>
                            </w:r>
                            <w:r>
                              <w:rPr>
                                <w:i/>
                              </w:rPr>
                              <w:t>Foto: Tomáš Vrška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3F31D5" id="_x0000_s1027" type="#_x0000_t202" style="position:absolute;left:0;text-align:left;margin-left:-6.25pt;margin-top:139.25pt;width:309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" filled="f" stroked="f">
                <v:textbox style="mso-fit-shape-to-text:t">
                  <w:txbxContent>
                    <w:p w:rsidR="009D6512" w:rsidRPr="009D6512" w:rsidRDefault="009D6512" w:rsidP="009D6512">
                      <w:pPr>
                        <w:spacing w:after="0"/>
                        <w:rPr>
                          <w:i/>
                        </w:rPr>
                      </w:pPr>
                      <w:r w:rsidRPr="009D6512">
                        <w:rPr>
                          <w:i/>
                        </w:rPr>
                        <w:t xml:space="preserve">Porost v pokročilém stadiu přestavby na skupinovitě výběrný les (Jeseníky). </w:t>
                      </w:r>
                      <w:r>
                        <w:rPr>
                          <w:i/>
                        </w:rPr>
                        <w:t>Foto: Tomáš Vrška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01642" w:rsidRPr="00932714">
        <w:t xml:space="preserve">Z výsledků výzkumu dále například vyplývá, že ochranné pásmo u MZCHÚ ponechaných samovolnému </w:t>
      </w:r>
      <w:proofErr w:type="gramStart"/>
      <w:r w:rsidR="00B01642" w:rsidRPr="00932714">
        <w:t>vývoji v 5.</w:t>
      </w:r>
      <w:r w:rsidR="002B1C33" w:rsidRPr="00932714">
        <w:t>–</w:t>
      </w:r>
      <w:r w:rsidR="00B01642" w:rsidRPr="00932714">
        <w:t>7. LVS</w:t>
      </w:r>
      <w:proofErr w:type="gramEnd"/>
      <w:r w:rsidR="00B01642" w:rsidRPr="00932714">
        <w:t xml:space="preserve"> by při výměře MZCHÚ do 30 ha mělo mít šířku 100</w:t>
      </w:r>
      <w:r w:rsidR="002B1C33" w:rsidRPr="00932714">
        <w:t>–</w:t>
      </w:r>
      <w:r w:rsidR="00B01642" w:rsidRPr="00932714">
        <w:t>300 m. Při výměrách větších než 30 ha by mělo mít šířku 200</w:t>
      </w:r>
      <w:r w:rsidR="002B1C33" w:rsidRPr="00932714">
        <w:t>–</w:t>
      </w:r>
      <w:r w:rsidR="00B01642" w:rsidRPr="00932714">
        <w:t>500 m. Spodní hodnoty intervalů autoři považují za limitní. Rozhodně nelze považovat za dostačující paušální stanovení OP na 50 m dle §37 zákona 114/1992 Sb.</w:t>
      </w:r>
    </w:p>
    <w:p w:rsidR="000B0429" w:rsidRDefault="000B0429" w:rsidP="000B0429">
      <w:pPr>
        <w:tabs>
          <w:tab w:val="left" w:pos="567"/>
        </w:tabs>
        <w:spacing w:before="200"/>
        <w:jc w:val="both"/>
        <w:rPr>
          <w:b/>
        </w:rPr>
      </w:pPr>
    </w:p>
    <w:p w:rsidR="000B0429" w:rsidRDefault="000B0429" w:rsidP="000B0429">
      <w:pPr>
        <w:tabs>
          <w:tab w:val="left" w:pos="567"/>
        </w:tabs>
        <w:spacing w:after="0"/>
        <w:jc w:val="both"/>
        <w:rPr>
          <w:b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BE5A1A4" wp14:editId="0376C6C1">
                <wp:simplePos x="0" y="0"/>
                <wp:positionH relativeFrom="margin">
                  <wp:posOffset>4279265</wp:posOffset>
                </wp:positionH>
                <wp:positionV relativeFrom="paragraph">
                  <wp:posOffset>29845</wp:posOffset>
                </wp:positionV>
                <wp:extent cx="1993900" cy="3241040"/>
                <wp:effectExtent l="0" t="0" r="0" b="0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324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429" w:rsidRDefault="000B0429" w:rsidP="009D6512">
                            <w:pPr>
                              <w:spacing w:after="0"/>
                              <w:rPr>
                                <w:i/>
                              </w:rPr>
                            </w:pPr>
                          </w:p>
                          <w:p w:rsidR="000B0429" w:rsidRDefault="000B0429" w:rsidP="009D6512">
                            <w:pPr>
                              <w:spacing w:after="0"/>
                              <w:rPr>
                                <w:i/>
                              </w:rPr>
                            </w:pPr>
                          </w:p>
                          <w:p w:rsidR="000B0429" w:rsidRDefault="009D6512" w:rsidP="009D6512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9D6512">
                              <w:rPr>
                                <w:i/>
                              </w:rPr>
                              <w:t>Využití přirozené disperze buku z vtroušených stromů při přestavbě porostu. Obnovu buku lze kombinovat s obnovou smrku a při rozdílných svět</w:t>
                            </w:r>
                            <w:r w:rsidR="00313F7F">
                              <w:rPr>
                                <w:i/>
                              </w:rPr>
                              <w:t>e</w:t>
                            </w:r>
                            <w:r w:rsidRPr="009D6512">
                              <w:rPr>
                                <w:i/>
                              </w:rPr>
                              <w:t>lných podmínkách můžeme již diferencovat vyplňování růstového prostoru, čímž vytváříme předpoklady pro budoucí uplatnění skupinovitě výběrné i jednotlivě výběrné formy nepasečného hospodářského způsobu</w:t>
                            </w:r>
                            <w:r w:rsidR="000B0429">
                              <w:rPr>
                                <w:i/>
                              </w:rPr>
                              <w:t>.</w:t>
                            </w:r>
                            <w:r w:rsidRPr="009D6512">
                              <w:rPr>
                                <w:i/>
                              </w:rPr>
                              <w:t xml:space="preserve"> </w:t>
                            </w:r>
                          </w:p>
                          <w:p w:rsidR="009D6512" w:rsidRPr="009D6512" w:rsidRDefault="000B0429" w:rsidP="009D6512">
                            <w:pPr>
                              <w:spacing w:after="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Foto: Tomáš Vrška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5A1A4" id="_x0000_s1028" type="#_x0000_t202" style="position:absolute;left:0;text-align:left;margin-left:336.95pt;margin-top:2.35pt;width:157pt;height:25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" filled="f" stroked="f">
                <v:textbox>
                  <w:txbxContent>
                    <w:p w:rsidR="000B0429" w:rsidRDefault="000B0429" w:rsidP="009D6512">
                      <w:pPr>
                        <w:spacing w:after="0"/>
                        <w:rPr>
                          <w:i/>
                        </w:rPr>
                      </w:pPr>
                    </w:p>
                    <w:p w:rsidR="000B0429" w:rsidRDefault="000B0429" w:rsidP="009D6512">
                      <w:pPr>
                        <w:spacing w:after="0"/>
                        <w:rPr>
                          <w:i/>
                        </w:rPr>
                      </w:pPr>
                    </w:p>
                    <w:p w:rsidR="000B0429" w:rsidRDefault="009D6512" w:rsidP="009D6512">
                      <w:pPr>
                        <w:spacing w:after="0"/>
                        <w:rPr>
                          <w:i/>
                        </w:rPr>
                      </w:pPr>
                      <w:r w:rsidRPr="009D6512">
                        <w:rPr>
                          <w:i/>
                        </w:rPr>
                        <w:t xml:space="preserve">Využití přirozené disperze buku z vtroušených stromů při přestavbě porostu. </w:t>
                      </w:r>
                      <w:r w:rsidRPr="009D6512">
                        <w:rPr>
                          <w:i/>
                        </w:rPr>
                        <w:t xml:space="preserve">Obnovu buku lze kombinovat s obnovou smrku a při rozdílných </w:t>
                      </w:r>
                      <w:r w:rsidRPr="009D6512">
                        <w:rPr>
                          <w:i/>
                        </w:rPr>
                        <w:t>svět</w:t>
                      </w:r>
                      <w:r w:rsidR="00313F7F">
                        <w:rPr>
                          <w:i/>
                        </w:rPr>
                        <w:t>e</w:t>
                      </w:r>
                      <w:r w:rsidRPr="009D6512">
                        <w:rPr>
                          <w:i/>
                        </w:rPr>
                        <w:t>l</w:t>
                      </w:r>
                      <w:bookmarkStart w:id="1" w:name="_GoBack"/>
                      <w:bookmarkEnd w:id="1"/>
                      <w:r w:rsidRPr="009D6512">
                        <w:rPr>
                          <w:i/>
                        </w:rPr>
                        <w:t>ných podmínkách můžeme již diferencovat vyplňování růstového prostoru, čímž vytváříme předpoklady pro budoucí uplatnění skupinovitě výběrné i jednotlivě výběrné formy nepasečného hospodářského způsobu</w:t>
                      </w:r>
                      <w:r w:rsidR="000B0429">
                        <w:rPr>
                          <w:i/>
                        </w:rPr>
                        <w:t>.</w:t>
                      </w:r>
                      <w:r w:rsidRPr="009D6512">
                        <w:rPr>
                          <w:i/>
                        </w:rPr>
                        <w:t xml:space="preserve"> </w:t>
                      </w:r>
                    </w:p>
                    <w:p w:rsidR="009D6512" w:rsidRPr="009D6512" w:rsidRDefault="000B0429" w:rsidP="009D6512">
                      <w:pPr>
                        <w:spacing w:after="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Foto: Tomáš Vrška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3675907D" wp14:editId="5734E360">
            <wp:simplePos x="0" y="0"/>
            <wp:positionH relativeFrom="margin">
              <wp:align>left</wp:align>
            </wp:positionH>
            <wp:positionV relativeFrom="paragraph">
              <wp:posOffset>26613</wp:posOffset>
            </wp:positionV>
            <wp:extent cx="4227195" cy="3170555"/>
            <wp:effectExtent l="19050" t="19050" r="20955" b="10795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Z_Ochranná pásma_foto-3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7195" cy="31705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642" w:rsidRPr="00932714" w:rsidRDefault="00B01642" w:rsidP="000B0429">
      <w:pPr>
        <w:tabs>
          <w:tab w:val="left" w:pos="567"/>
        </w:tabs>
        <w:jc w:val="both"/>
      </w:pPr>
      <w:r w:rsidRPr="00932714">
        <w:rPr>
          <w:b/>
        </w:rPr>
        <w:t>Zvýšení podílu buku</w:t>
      </w:r>
      <w:r w:rsidRPr="00932714">
        <w:t xml:space="preserve"> zejména v</w:t>
      </w:r>
      <w:r w:rsidR="009D6512">
        <w:t xml:space="preserve"> </w:t>
      </w:r>
      <w:r w:rsidRPr="00932714">
        <w:t>kompaktních smrkových monokulturách by mělo být prvořadě zaměřeno na využití jednotlivě starých jedinců buku ponechaných při minulé obnově porostu jako výstavky. Nejsou-li přítomny, jsou doporučeny podsadby pod rozvolněný porost v</w:t>
      </w:r>
      <w:r w:rsidR="002B1C33">
        <w:t xml:space="preserve"> </w:t>
      </w:r>
      <w:r w:rsidRPr="00932714">
        <w:t>pruzích orientovaných rovnoběžně s</w:t>
      </w:r>
      <w:r w:rsidR="002B1C33">
        <w:t xml:space="preserve"> </w:t>
      </w:r>
      <w:r w:rsidRPr="00932714">
        <w:t xml:space="preserve">hranicemi </w:t>
      </w:r>
      <w:r w:rsidR="002B1C33">
        <w:t xml:space="preserve">maloplošných </w:t>
      </w:r>
      <w:r w:rsidRPr="00932714">
        <w:t>ZCHÚ.</w:t>
      </w:r>
    </w:p>
    <w:p w:rsidR="00B01642" w:rsidRPr="00932714" w:rsidRDefault="00B01642" w:rsidP="00B01642">
      <w:pPr>
        <w:tabs>
          <w:tab w:val="left" w:pos="567"/>
        </w:tabs>
        <w:jc w:val="both"/>
      </w:pPr>
      <w:r w:rsidRPr="00932714">
        <w:rPr>
          <w:b/>
        </w:rPr>
        <w:t>Zvýšení podílu jedle</w:t>
      </w:r>
      <w:r w:rsidRPr="00932714">
        <w:t xml:space="preserve"> by mělo být dosaženo v prvé řadě využitím plodivosti vtroušených starších jedinců a jejich plošně komplexnější disperzí</w:t>
      </w:r>
      <w:r w:rsidR="002B1C33">
        <w:t>,</w:t>
      </w:r>
      <w:r w:rsidRPr="00932714">
        <w:t xml:space="preserve"> než je tomu u buku. V případě nepřítomnosti semenících stromů je doporučeno její vnášení ve skupinách pod porost. Pro potřebu delšího stínění a žádoucí budoucí prostorové diferenciace porostů je vhodné s podsadbami začít v mladších porostech než v případě buku.</w:t>
      </w:r>
    </w:p>
    <w:p w:rsidR="00B01642" w:rsidRPr="00932714" w:rsidRDefault="00B01642" w:rsidP="00B01642">
      <w:pPr>
        <w:tabs>
          <w:tab w:val="left" w:pos="567"/>
        </w:tabs>
        <w:jc w:val="both"/>
      </w:pPr>
      <w:r w:rsidRPr="00932714">
        <w:t>Podrobný návod na využití starých buků vtroušených ve smrkových monokulturách je popsán v certifikované metodice „Postupy zvyšování diverzity smrkových porostů využitím reprodukční schopnosti vtroušených jedinců buku</w:t>
      </w:r>
      <w:r w:rsidR="002B1C33">
        <w:t>“</w:t>
      </w:r>
      <w:r w:rsidRPr="00932714">
        <w:t xml:space="preserve"> (Dobrovolný 2014). Tato metodika</w:t>
      </w:r>
      <w:r w:rsidR="002B1C33">
        <w:t xml:space="preserve"> z </w:t>
      </w:r>
      <w:r w:rsidRPr="00932714">
        <w:t>řady Lesnick</w:t>
      </w:r>
      <w:r w:rsidR="002B1C33">
        <w:t>ý</w:t>
      </w:r>
      <w:r w:rsidRPr="00932714">
        <w:t xml:space="preserve"> průvodce Je volně ke stažení zde: </w:t>
      </w:r>
      <w:hyperlink r:id="rId10" w:history="1">
        <w:r w:rsidRPr="00932714">
          <w:rPr>
            <w:rStyle w:val="Hypertextovodkaz"/>
          </w:rPr>
          <w:t>http://www.vulhm.cz/sites/files/Informatika/Metodiky/LP_10_2014.pdf</w:t>
        </w:r>
      </w:hyperlink>
      <w:r w:rsidR="002B1C33">
        <w:rPr>
          <w:rStyle w:val="Hypertextovodkaz"/>
        </w:rPr>
        <w:t>.</w:t>
      </w:r>
    </w:p>
    <w:p w:rsidR="00B01642" w:rsidRPr="00932714" w:rsidRDefault="00B01642" w:rsidP="00B01642">
      <w:pPr>
        <w:tabs>
          <w:tab w:val="left" w:pos="284"/>
        </w:tabs>
        <w:jc w:val="both"/>
      </w:pPr>
      <w:r w:rsidRPr="00932714">
        <w:t>Více informací o doporučených formách porostních směsí a způsobech jejich obhospodařování v ochranných pásmech zvláště chráněných území ponechaných samovolnému vývoji v 5. – 7. LVS je ke stažení na této adrese:</w:t>
      </w:r>
      <w:r w:rsidR="002B1C33">
        <w:t xml:space="preserve"> </w:t>
      </w:r>
      <w:hyperlink r:id="rId11" w:history="1">
        <w:r w:rsidRPr="00932714">
          <w:rPr>
            <w:rStyle w:val="Hypertextovodkaz"/>
          </w:rPr>
          <w:t>http://www.vulhm.cz/sites/files/Informatika/LP_10_2015.pdf</w:t>
        </w:r>
      </w:hyperlink>
      <w:r w:rsidR="002B1C33">
        <w:rPr>
          <w:rStyle w:val="Hypertextovodkaz"/>
        </w:rPr>
        <w:t>.</w:t>
      </w:r>
    </w:p>
    <w:p w:rsidR="00B01642" w:rsidRPr="002B1C33" w:rsidRDefault="002B1C33" w:rsidP="002B1C33">
      <w:pPr>
        <w:tabs>
          <w:tab w:val="left" w:pos="284"/>
        </w:tabs>
        <w:spacing w:after="0"/>
        <w:jc w:val="both"/>
        <w:rPr>
          <w:b/>
          <w:i/>
        </w:rPr>
      </w:pPr>
      <w:r w:rsidRPr="002B1C33">
        <w:rPr>
          <w:b/>
          <w:i/>
        </w:rPr>
        <w:t>K</w:t>
      </w:r>
      <w:r w:rsidR="00B01642" w:rsidRPr="002B1C33">
        <w:rPr>
          <w:b/>
          <w:i/>
        </w:rPr>
        <w:t>ontaktní údaje:</w:t>
      </w:r>
    </w:p>
    <w:p w:rsidR="00B01642" w:rsidRPr="00932714" w:rsidRDefault="00B01642" w:rsidP="002B1C33">
      <w:pPr>
        <w:tabs>
          <w:tab w:val="left" w:pos="284"/>
        </w:tabs>
        <w:spacing w:after="0"/>
        <w:jc w:val="both"/>
        <w:rPr>
          <w:i/>
        </w:rPr>
      </w:pPr>
      <w:r w:rsidRPr="00932714">
        <w:rPr>
          <w:i/>
        </w:rPr>
        <w:t>doc. Ing. Tomáš Vrška, Dr.</w:t>
      </w:r>
    </w:p>
    <w:p w:rsidR="00B01642" w:rsidRPr="00932714" w:rsidRDefault="00B01642" w:rsidP="002B1C33">
      <w:pPr>
        <w:tabs>
          <w:tab w:val="left" w:pos="284"/>
        </w:tabs>
        <w:spacing w:after="0"/>
        <w:jc w:val="both"/>
        <w:rPr>
          <w:i/>
        </w:rPr>
      </w:pPr>
      <w:r w:rsidRPr="00932714">
        <w:rPr>
          <w:i/>
        </w:rPr>
        <w:t xml:space="preserve">Výzkumný ústav Silva </w:t>
      </w:r>
      <w:proofErr w:type="spellStart"/>
      <w:r w:rsidRPr="00932714">
        <w:rPr>
          <w:i/>
        </w:rPr>
        <w:t>Taroucy</w:t>
      </w:r>
      <w:proofErr w:type="spellEnd"/>
      <w:r w:rsidRPr="00932714">
        <w:rPr>
          <w:i/>
        </w:rPr>
        <w:t xml:space="preserve"> pro krajinu a okrasné zahradnictví, v. v. i.</w:t>
      </w:r>
      <w:r w:rsidR="002B1C33">
        <w:rPr>
          <w:i/>
        </w:rPr>
        <w:t xml:space="preserve">, </w:t>
      </w:r>
      <w:r w:rsidRPr="00932714">
        <w:rPr>
          <w:i/>
        </w:rPr>
        <w:t>Odbor ekologie lesa</w:t>
      </w:r>
    </w:p>
    <w:p w:rsidR="00B01642" w:rsidRPr="00932714" w:rsidRDefault="00B01642" w:rsidP="00B01642">
      <w:pPr>
        <w:tabs>
          <w:tab w:val="left" w:pos="284"/>
        </w:tabs>
        <w:jc w:val="both"/>
        <w:rPr>
          <w:i/>
        </w:rPr>
      </w:pPr>
      <w:r w:rsidRPr="00932714">
        <w:rPr>
          <w:i/>
        </w:rPr>
        <w:t xml:space="preserve">e-mail: </w:t>
      </w:r>
      <w:hyperlink r:id="rId12" w:history="1">
        <w:r w:rsidRPr="00932714">
          <w:rPr>
            <w:rStyle w:val="Hypertextovodkaz"/>
            <w:i/>
          </w:rPr>
          <w:t>tomas.vrska@vukoz.cz</w:t>
        </w:r>
      </w:hyperlink>
    </w:p>
    <w:p w:rsidR="00B01642" w:rsidRPr="00932714" w:rsidRDefault="00B01642" w:rsidP="002B1C33">
      <w:pPr>
        <w:tabs>
          <w:tab w:val="left" w:pos="284"/>
        </w:tabs>
        <w:spacing w:after="0"/>
        <w:jc w:val="both"/>
        <w:rPr>
          <w:i/>
        </w:rPr>
      </w:pPr>
      <w:r w:rsidRPr="00932714">
        <w:rPr>
          <w:i/>
        </w:rPr>
        <w:t xml:space="preserve">Ing. Roman </w:t>
      </w:r>
      <w:proofErr w:type="spellStart"/>
      <w:r w:rsidRPr="00932714">
        <w:rPr>
          <w:i/>
        </w:rPr>
        <w:t>Modlinger</w:t>
      </w:r>
      <w:proofErr w:type="spellEnd"/>
      <w:r w:rsidRPr="00932714">
        <w:rPr>
          <w:i/>
        </w:rPr>
        <w:t>, Ph.D.</w:t>
      </w:r>
      <w:r w:rsidR="002B1C33">
        <w:rPr>
          <w:i/>
        </w:rPr>
        <w:t xml:space="preserve">, </w:t>
      </w:r>
      <w:r w:rsidRPr="00932714">
        <w:rPr>
          <w:i/>
        </w:rPr>
        <w:t>Ing. Jan Liška</w:t>
      </w:r>
    </w:p>
    <w:p w:rsidR="00B01642" w:rsidRPr="00932714" w:rsidRDefault="00B01642" w:rsidP="002B1C33">
      <w:pPr>
        <w:tabs>
          <w:tab w:val="left" w:pos="284"/>
        </w:tabs>
        <w:spacing w:after="0"/>
        <w:jc w:val="both"/>
        <w:rPr>
          <w:i/>
        </w:rPr>
      </w:pPr>
      <w:r w:rsidRPr="00932714">
        <w:rPr>
          <w:i/>
        </w:rPr>
        <w:t>Výzkumný ústav lesního hospodářství a myslivosti, v. v. i.</w:t>
      </w:r>
      <w:r w:rsidR="002B1C33">
        <w:rPr>
          <w:i/>
        </w:rPr>
        <w:t xml:space="preserve">, </w:t>
      </w:r>
      <w:r w:rsidRPr="00932714">
        <w:rPr>
          <w:i/>
        </w:rPr>
        <w:t>Lesní ochranná služba</w:t>
      </w:r>
    </w:p>
    <w:p w:rsidR="00CD4585" w:rsidRPr="00B01642" w:rsidRDefault="00FF4D8D" w:rsidP="000B0429">
      <w:pPr>
        <w:tabs>
          <w:tab w:val="left" w:pos="284"/>
        </w:tabs>
        <w:jc w:val="both"/>
      </w:pPr>
      <w:hyperlink r:id="rId13" w:history="1">
        <w:r w:rsidR="00B01642" w:rsidRPr="00932714">
          <w:rPr>
            <w:rStyle w:val="Hypertextovodkaz"/>
            <w:i/>
          </w:rPr>
          <w:t>modlinger@vulhm.cz</w:t>
        </w:r>
      </w:hyperlink>
      <w:r w:rsidR="002B1C33">
        <w:rPr>
          <w:rStyle w:val="Hypertextovodkaz"/>
          <w:i/>
        </w:rPr>
        <w:t xml:space="preserve">, </w:t>
      </w:r>
      <w:hyperlink r:id="rId14" w:history="1">
        <w:r w:rsidR="00B01642" w:rsidRPr="00932714">
          <w:rPr>
            <w:rStyle w:val="Hypertextovodkaz"/>
            <w:i/>
          </w:rPr>
          <w:t>liska@vulhm.cz</w:t>
        </w:r>
      </w:hyperlink>
    </w:p>
    <w:sectPr w:rsidR="00CD4585" w:rsidRPr="00B01642" w:rsidSect="001E734D">
      <w:headerReference w:type="default" r:id="rId15"/>
      <w:pgSz w:w="11906" w:h="16838"/>
      <w:pgMar w:top="255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D8D" w:rsidRDefault="00FF4D8D" w:rsidP="00BD1C47">
      <w:pPr>
        <w:spacing w:after="0" w:line="240" w:lineRule="auto"/>
      </w:pPr>
      <w:r>
        <w:separator/>
      </w:r>
    </w:p>
  </w:endnote>
  <w:endnote w:type="continuationSeparator" w:id="0">
    <w:p w:rsidR="00FF4D8D" w:rsidRDefault="00FF4D8D" w:rsidP="00BD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D8D" w:rsidRDefault="00FF4D8D" w:rsidP="00BD1C47">
      <w:pPr>
        <w:spacing w:after="0" w:line="240" w:lineRule="auto"/>
      </w:pPr>
      <w:r>
        <w:separator/>
      </w:r>
    </w:p>
  </w:footnote>
  <w:footnote w:type="continuationSeparator" w:id="0">
    <w:p w:rsidR="00FF4D8D" w:rsidRDefault="00FF4D8D" w:rsidP="00BD1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C47" w:rsidRDefault="00BD1C47">
    <w:pPr>
      <w:pStyle w:val="Zhlav"/>
    </w:pPr>
  </w:p>
  <w:p w:rsidR="00BD1C47" w:rsidRDefault="005E0D4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3EB046E" wp14:editId="0A15A7B6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790575" cy="800100"/>
          <wp:effectExtent l="0" t="0" r="9525" b="0"/>
          <wp:wrapTight wrapText="bothSides">
            <wp:wrapPolygon edited="0">
              <wp:start x="0" y="0"/>
              <wp:lineTo x="0" y="21086"/>
              <wp:lineTo x="21340" y="21086"/>
              <wp:lineTo x="21340" y="0"/>
              <wp:lineTo x="0" y="0"/>
            </wp:wrapPolygon>
          </wp:wrapTight>
          <wp:docPr id="5" name="Obrázek 5" descr="logo-VÚLHM-velké-zelen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VÚLHM-velké-zelen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C47" w:rsidRDefault="00BD1C47">
    <w:pPr>
      <w:pStyle w:val="Zhlav"/>
    </w:pPr>
  </w:p>
  <w:p w:rsidR="005E0D4D" w:rsidRDefault="005E0D4D" w:rsidP="005E0D4D">
    <w:pPr>
      <w:pStyle w:val="Zhlav"/>
      <w:tabs>
        <w:tab w:val="center" w:pos="2835"/>
      </w:tabs>
      <w:ind w:left="1418"/>
      <w:rPr>
        <w:rFonts w:ascii="Calibri" w:hAnsi="Calibri" w:cs="Arial"/>
        <w:b/>
        <w:color w:val="003300"/>
        <w:sz w:val="28"/>
        <w:szCs w:val="28"/>
      </w:rPr>
    </w:pPr>
    <w:r w:rsidRPr="00AF559C">
      <w:rPr>
        <w:rFonts w:ascii="Calibri" w:hAnsi="Calibri" w:cs="Arial"/>
        <w:b/>
        <w:color w:val="003300"/>
        <w:sz w:val="28"/>
        <w:szCs w:val="28"/>
      </w:rPr>
      <w:t>Výzkumný ústav lesního hospodářství a myslivosti, v.</w:t>
    </w:r>
    <w:r>
      <w:rPr>
        <w:rFonts w:ascii="Calibri" w:hAnsi="Calibri" w:cs="Arial"/>
        <w:b/>
        <w:color w:val="003300"/>
        <w:sz w:val="28"/>
        <w:szCs w:val="28"/>
      </w:rPr>
      <w:t xml:space="preserve"> </w:t>
    </w:r>
    <w:r w:rsidRPr="00AF559C">
      <w:rPr>
        <w:rFonts w:ascii="Calibri" w:hAnsi="Calibri" w:cs="Arial"/>
        <w:b/>
        <w:color w:val="003300"/>
        <w:sz w:val="28"/>
        <w:szCs w:val="28"/>
      </w:rPr>
      <w:t>v.</w:t>
    </w:r>
    <w:r>
      <w:rPr>
        <w:rFonts w:ascii="Calibri" w:hAnsi="Calibri" w:cs="Arial"/>
        <w:b/>
        <w:color w:val="003300"/>
        <w:sz w:val="28"/>
        <w:szCs w:val="28"/>
      </w:rPr>
      <w:t xml:space="preserve"> </w:t>
    </w:r>
    <w:r w:rsidRPr="00AF559C">
      <w:rPr>
        <w:rFonts w:ascii="Calibri" w:hAnsi="Calibri" w:cs="Arial"/>
        <w:b/>
        <w:color w:val="003300"/>
        <w:sz w:val="28"/>
        <w:szCs w:val="28"/>
      </w:rPr>
      <w:t>i.</w:t>
    </w:r>
  </w:p>
  <w:p w:rsidR="005E0D4D" w:rsidRDefault="005E0D4D">
    <w:pPr>
      <w:pStyle w:val="Zhlav"/>
    </w:pPr>
  </w:p>
  <w:p w:rsidR="005E0D4D" w:rsidRDefault="005E0D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F4BA1"/>
    <w:multiLevelType w:val="hybridMultilevel"/>
    <w:tmpl w:val="2278B33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849C2"/>
    <w:multiLevelType w:val="hybridMultilevel"/>
    <w:tmpl w:val="4B184024"/>
    <w:lvl w:ilvl="0" w:tplc="125A4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41"/>
    <w:rsid w:val="000531E9"/>
    <w:rsid w:val="00074368"/>
    <w:rsid w:val="000A0088"/>
    <w:rsid w:val="000B0429"/>
    <w:rsid w:val="001034DC"/>
    <w:rsid w:val="001E734D"/>
    <w:rsid w:val="00287215"/>
    <w:rsid w:val="002B1C33"/>
    <w:rsid w:val="00313F7F"/>
    <w:rsid w:val="003C7B96"/>
    <w:rsid w:val="00416E1C"/>
    <w:rsid w:val="00455D9E"/>
    <w:rsid w:val="004C15FD"/>
    <w:rsid w:val="005E0D4D"/>
    <w:rsid w:val="00681FDB"/>
    <w:rsid w:val="006D0E90"/>
    <w:rsid w:val="007748D0"/>
    <w:rsid w:val="008C1652"/>
    <w:rsid w:val="0090203C"/>
    <w:rsid w:val="0099718C"/>
    <w:rsid w:val="009D6512"/>
    <w:rsid w:val="00A00923"/>
    <w:rsid w:val="00A1021D"/>
    <w:rsid w:val="00A46600"/>
    <w:rsid w:val="00A96225"/>
    <w:rsid w:val="00AA2953"/>
    <w:rsid w:val="00AB3DE1"/>
    <w:rsid w:val="00B01642"/>
    <w:rsid w:val="00B82F82"/>
    <w:rsid w:val="00BD1C47"/>
    <w:rsid w:val="00CD4585"/>
    <w:rsid w:val="00DF1A41"/>
    <w:rsid w:val="00E466F7"/>
    <w:rsid w:val="00E57F29"/>
    <w:rsid w:val="00E828E1"/>
    <w:rsid w:val="00FF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69DA52-9146-491F-BE52-5368E127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3DE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B3DE1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3DE1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NadpisIII">
    <w:name w:val="Nadpis III"/>
    <w:basedOn w:val="Normln"/>
    <w:next w:val="Normln"/>
    <w:rsid w:val="00AB3DE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B3DE1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B3D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3D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3DE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DE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1C47"/>
  </w:style>
  <w:style w:type="paragraph" w:styleId="Zpat">
    <w:name w:val="footer"/>
    <w:basedOn w:val="Normln"/>
    <w:link w:val="ZpatChar"/>
    <w:uiPriority w:val="99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1C47"/>
  </w:style>
  <w:style w:type="paragraph" w:styleId="Normlnweb">
    <w:name w:val="Normal (Web)"/>
    <w:basedOn w:val="Normln"/>
    <w:uiPriority w:val="99"/>
    <w:unhideWhenUsed/>
    <w:rsid w:val="0010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034DC"/>
  </w:style>
  <w:style w:type="paragraph" w:styleId="Odstavecseseznamem">
    <w:name w:val="List Paragraph"/>
    <w:basedOn w:val="Normln"/>
    <w:uiPriority w:val="34"/>
    <w:qFormat/>
    <w:rsid w:val="00997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modlinger@vulhm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omas.vrska@vukoz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ulhm.cz/sites/files/Informatika/LP_10_2015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vulhm.cz/sites/files/Informatika/Metodiky/LP_10_2014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liska@vulh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1025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pc</cp:lastModifiedBy>
  <cp:revision>2</cp:revision>
  <cp:lastPrinted>2016-05-24T10:06:00Z</cp:lastPrinted>
  <dcterms:created xsi:type="dcterms:W3CDTF">2016-05-24T11:27:00Z</dcterms:created>
  <dcterms:modified xsi:type="dcterms:W3CDTF">2016-05-24T11:27:00Z</dcterms:modified>
</cp:coreProperties>
</file>