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18" w:rsidRDefault="005C5218" w:rsidP="00A03D1B">
      <w:pPr>
        <w:shd w:val="clear" w:color="auto" w:fill="FFFFFF"/>
        <w:spacing w:after="120"/>
        <w:jc w:val="center"/>
        <w:rPr>
          <w:rFonts w:cs="Arial"/>
          <w:b/>
          <w:sz w:val="36"/>
          <w:szCs w:val="36"/>
        </w:rPr>
      </w:pPr>
      <w:r w:rsidRPr="00340290">
        <w:rPr>
          <w:rFonts w:cs="Arial"/>
          <w:b/>
          <w:sz w:val="36"/>
          <w:szCs w:val="36"/>
        </w:rPr>
        <w:t>TISKOVÁ ZPRÁVA</w:t>
      </w:r>
    </w:p>
    <w:p w:rsidR="008400BA" w:rsidRPr="008400BA" w:rsidRDefault="008400BA" w:rsidP="008400BA">
      <w:pPr>
        <w:jc w:val="center"/>
        <w:rPr>
          <w:b/>
          <w:sz w:val="28"/>
          <w:szCs w:val="28"/>
        </w:rPr>
      </w:pPr>
      <w:r w:rsidRPr="008400BA">
        <w:rPr>
          <w:b/>
          <w:sz w:val="28"/>
          <w:szCs w:val="28"/>
        </w:rPr>
        <w:t xml:space="preserve">Přihnojování </w:t>
      </w:r>
      <w:r w:rsidR="006A0EEF">
        <w:rPr>
          <w:b/>
          <w:sz w:val="28"/>
          <w:szCs w:val="28"/>
        </w:rPr>
        <w:t>drcenými těžebními zbytky m</w:t>
      </w:r>
      <w:r w:rsidRPr="008400BA">
        <w:rPr>
          <w:b/>
          <w:sz w:val="28"/>
          <w:szCs w:val="28"/>
        </w:rPr>
        <w:t>á pozitivní vliv na růst borovice lesní</w:t>
      </w:r>
    </w:p>
    <w:p w:rsidR="008400BA" w:rsidRPr="00084D6C" w:rsidRDefault="008400BA" w:rsidP="008400BA">
      <w:pPr>
        <w:jc w:val="both"/>
        <w:rPr>
          <w:b/>
          <w:i/>
        </w:rPr>
      </w:pPr>
      <w:r w:rsidRPr="00A02F5C">
        <w:rPr>
          <w:b/>
        </w:rPr>
        <w:t xml:space="preserve">Jaký vliv má využívání těžebních zbytků na růst sazenic borovice lesní? To se snaží zjistit trojice vědců z České zemědělské univerzity v Praze – Fakulty lesnické a dřevařské. Před čtyřmi lety zahájili výzkum </w:t>
      </w:r>
      <w:r w:rsidRPr="00084D6C">
        <w:rPr>
          <w:b/>
        </w:rPr>
        <w:t>problematiky vlivu využití těžebních zbytků na</w:t>
      </w:r>
      <w:r>
        <w:rPr>
          <w:b/>
        </w:rPr>
        <w:t xml:space="preserve"> </w:t>
      </w:r>
      <w:r w:rsidRPr="00084D6C">
        <w:rPr>
          <w:b/>
        </w:rPr>
        <w:t>stav půd a</w:t>
      </w:r>
      <w:r>
        <w:rPr>
          <w:b/>
        </w:rPr>
        <w:t xml:space="preserve"> </w:t>
      </w:r>
      <w:r w:rsidRPr="00084D6C">
        <w:rPr>
          <w:b/>
        </w:rPr>
        <w:t>trvalost lesní produkce</w:t>
      </w:r>
      <w:r w:rsidRPr="00A2440A">
        <w:rPr>
          <w:b/>
          <w:i/>
        </w:rPr>
        <w:t>.</w:t>
      </w:r>
      <w:r>
        <w:rPr>
          <w:b/>
          <w:i/>
        </w:rPr>
        <w:t xml:space="preserve"> </w:t>
      </w:r>
      <w:r>
        <w:rPr>
          <w:b/>
        </w:rPr>
        <w:t xml:space="preserve">Výzkumné plochy se nacházejí </w:t>
      </w:r>
      <w:r w:rsidRPr="00A02F5C">
        <w:rPr>
          <w:b/>
        </w:rPr>
        <w:t>v oblasti přirozených borů v m</w:t>
      </w:r>
      <w:r>
        <w:rPr>
          <w:b/>
        </w:rPr>
        <w:t>a</w:t>
      </w:r>
      <w:r w:rsidRPr="00A02F5C">
        <w:rPr>
          <w:b/>
        </w:rPr>
        <w:t>jetk</w:t>
      </w:r>
      <w:r>
        <w:rPr>
          <w:b/>
        </w:rPr>
        <w:t>u</w:t>
      </w:r>
      <w:r w:rsidRPr="00A02F5C">
        <w:rPr>
          <w:b/>
        </w:rPr>
        <w:t xml:space="preserve"> Městských lesů Doksy, s. r. o. První výsledky experimentu letos </w:t>
      </w:r>
      <w:r>
        <w:rPr>
          <w:b/>
        </w:rPr>
        <w:t xml:space="preserve">řešitelé </w:t>
      </w:r>
      <w:r w:rsidRPr="00A02F5C">
        <w:rPr>
          <w:b/>
        </w:rPr>
        <w:t xml:space="preserve">publikovali v recenzovaném periodiku Zprávy lesnického výzkumu. </w:t>
      </w:r>
    </w:p>
    <w:p w:rsidR="008400BA" w:rsidRDefault="008400BA" w:rsidP="008400BA">
      <w:pPr>
        <w:jc w:val="both"/>
        <w:rPr>
          <w:b/>
        </w:rPr>
      </w:pPr>
      <w:r w:rsidRPr="008F7C30">
        <w:t>Hlavní motivací</w:t>
      </w:r>
      <w:r>
        <w:t xml:space="preserve"> k využívání těžebních zbytků v lesích</w:t>
      </w:r>
      <w:r w:rsidRPr="008F7C30">
        <w:t xml:space="preserve"> je přede</w:t>
      </w:r>
      <w:r>
        <w:t>vším jejich energetické využití</w:t>
      </w:r>
      <w:r w:rsidRPr="008F7C30">
        <w:t>. Biomasa, a tím i těžební zbytky, tvoří</w:t>
      </w:r>
      <w:r>
        <w:t xml:space="preserve"> </w:t>
      </w:r>
      <w:r w:rsidRPr="008F7C30">
        <w:t>značný podíl z obnovitelných zdrojů, které se u nás pro výrobu energie</w:t>
      </w:r>
      <w:r>
        <w:t xml:space="preserve"> </w:t>
      </w:r>
      <w:r w:rsidRPr="008F7C30">
        <w:t xml:space="preserve">(tepla i elektřiny) využívají. </w:t>
      </w:r>
      <w:r w:rsidRPr="006013B0">
        <w:rPr>
          <w:b/>
        </w:rPr>
        <w:t xml:space="preserve">Komplexní využití nadzemní biomasy dřevin však může představovat vedle </w:t>
      </w:r>
      <w:r>
        <w:rPr>
          <w:b/>
        </w:rPr>
        <w:t>ekonomických</w:t>
      </w:r>
      <w:r w:rsidRPr="006013B0">
        <w:rPr>
          <w:b/>
        </w:rPr>
        <w:t xml:space="preserve"> přínosů i významnou ztrátu živin, protože právě těžební zbytky (kůra, dřevo větví a asimilační orgány) obsahují nejvyšší podíl základních živin, jako je např. dusík, fosfor, draslík. </w:t>
      </w:r>
    </w:p>
    <w:p w:rsidR="008400BA" w:rsidRPr="00482310" w:rsidRDefault="00BF1550" w:rsidP="008400BA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14605</wp:posOffset>
            </wp:positionH>
            <wp:positionV relativeFrom="paragraph">
              <wp:posOffset>887095</wp:posOffset>
            </wp:positionV>
            <wp:extent cx="6120130" cy="3861435"/>
            <wp:effectExtent l="19050" t="19050" r="13970" b="2476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Z_hnojení dřevěným popelem_foto1c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1"/>
                    <a:stretch/>
                  </pic:blipFill>
                  <pic:spPr bwMode="auto">
                    <a:xfrm>
                      <a:off x="0" y="0"/>
                      <a:ext cx="6120130" cy="38614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4740910</wp:posOffset>
                </wp:positionV>
                <wp:extent cx="622617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550" w:rsidRPr="00BF1550" w:rsidRDefault="00BF1550" w:rsidP="00BF1550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BF1550">
                              <w:rPr>
                                <w:i/>
                              </w:rPr>
                              <w:t>Paseka po těžbě, těžební zbytky spáleny,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5.5pt;margin-top:373.3pt;width:490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" filled="f" stroked="f">
                <v:textbox style="mso-fit-shape-to-text:t">
                  <w:txbxContent>
                    <w:p w:rsidR="00BF1550" w:rsidRPr="00BF1550" w:rsidRDefault="00BF1550" w:rsidP="00BF1550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BF1550">
                        <w:rPr>
                          <w:i/>
                        </w:rPr>
                        <w:t>Paseka po těžbě, těžební zbytky spáleny,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0EEF">
        <w:t>„</w:t>
      </w:r>
      <w:r w:rsidR="008400BA" w:rsidRPr="00482310">
        <w:t>Pro odpovědné rozhodování vlastníků lesů i pro objektivní regulaci využití těžebních zbytků ze strany státní správy je nezbytné provádět co nejobjektivnější hodnocení důsledků provedených těžebních opat</w:t>
      </w:r>
      <w:r w:rsidR="008400BA">
        <w:t xml:space="preserve">ření,“ </w:t>
      </w:r>
      <w:r w:rsidR="006A0EEF">
        <w:t>říkají</w:t>
      </w:r>
      <w:r w:rsidR="008400BA">
        <w:t xml:space="preserve"> autoři výzkumu v čele s docentem Jiřím Remešem. Jejich experiment již přinesl</w:t>
      </w:r>
      <w:r w:rsidR="008400BA" w:rsidRPr="00482310">
        <w:t xml:space="preserve"> první výsledky růstu sazenic borovice lesní, vysázených na plochách s různým režimem manipulace a využití těžebních zbytků.</w:t>
      </w:r>
    </w:p>
    <w:p w:rsidR="008400BA" w:rsidRPr="008F7C30" w:rsidRDefault="008400BA" w:rsidP="008400BA">
      <w:pPr>
        <w:jc w:val="both"/>
      </w:pPr>
      <w:r>
        <w:lastRenderedPageBreak/>
        <w:t>M</w:t>
      </w:r>
      <w:r w:rsidRPr="008F7C30">
        <w:t>odelové území</w:t>
      </w:r>
      <w:r>
        <w:t xml:space="preserve"> </w:t>
      </w:r>
      <w:r w:rsidRPr="008F7C30">
        <w:t>se nachází v přírodní lesní</w:t>
      </w:r>
      <w:r>
        <w:t xml:space="preserve"> </w:t>
      </w:r>
      <w:r w:rsidRPr="008F7C30">
        <w:t>oblasti č. 18 Severočeská pískovcová plošina a Český ráj. Pro hodnocení</w:t>
      </w:r>
      <w:r>
        <w:t xml:space="preserve"> </w:t>
      </w:r>
      <w:r w:rsidRPr="008F7C30">
        <w:t>vlivu přípravy půdy a zpracování těžebních zbytků byly vybrány</w:t>
      </w:r>
      <w:r>
        <w:t xml:space="preserve"> </w:t>
      </w:r>
      <w:r w:rsidRPr="008F7C30">
        <w:t>tři lokality. Po</w:t>
      </w:r>
      <w:r w:rsidR="006A0EEF">
        <w:t xml:space="preserve"> </w:t>
      </w:r>
      <w:r w:rsidRPr="008F7C30">
        <w:t>vytěžení a odvozu dříví</w:t>
      </w:r>
      <w:r>
        <w:t xml:space="preserve"> </w:t>
      </w:r>
      <w:r w:rsidRPr="008F7C30">
        <w:t>byly na</w:t>
      </w:r>
      <w:r w:rsidR="006A0EEF">
        <w:t xml:space="preserve"> </w:t>
      </w:r>
      <w:r w:rsidRPr="008F7C30">
        <w:t>oddělených částech ploch realizovány následující varianty nakládání</w:t>
      </w:r>
      <w:r>
        <w:t xml:space="preserve"> </w:t>
      </w:r>
      <w:r w:rsidRPr="008F7C30">
        <w:t>s těžebními zbytky borovice:</w:t>
      </w:r>
    </w:p>
    <w:p w:rsidR="008400BA" w:rsidRPr="008F7C30" w:rsidRDefault="008400BA" w:rsidP="008400BA">
      <w:pPr>
        <w:pStyle w:val="Odstavecseseznamem"/>
        <w:numPr>
          <w:ilvl w:val="0"/>
          <w:numId w:val="29"/>
        </w:numPr>
        <w:jc w:val="both"/>
      </w:pPr>
      <w:r w:rsidRPr="008F7C30">
        <w:t>Spálení těžebních zbytků a ponechání vzniklého popela na</w:t>
      </w:r>
      <w:r>
        <w:t xml:space="preserve"> </w:t>
      </w:r>
      <w:r w:rsidRPr="008F7C30">
        <w:t>místě</w:t>
      </w:r>
      <w:r>
        <w:t xml:space="preserve"> </w:t>
      </w:r>
      <w:r w:rsidRPr="008F7C30">
        <w:t>(což znamenalo, že se popel nacházel pouze v místech, kde byly</w:t>
      </w:r>
      <w:r>
        <w:t xml:space="preserve"> </w:t>
      </w:r>
      <w:r w:rsidRPr="008F7C30">
        <w:t>těžební zbytky koncentrovány a spáleny; hodnocené sazenice</w:t>
      </w:r>
      <w:r>
        <w:t xml:space="preserve"> </w:t>
      </w:r>
      <w:r w:rsidRPr="008F7C30">
        <w:t>této varianty se tak mohly nacházet jak v místech s popelem, tak</w:t>
      </w:r>
      <w:r>
        <w:t xml:space="preserve"> </w:t>
      </w:r>
      <w:r w:rsidRPr="008F7C30">
        <w:t>i mimo ně).</w:t>
      </w:r>
    </w:p>
    <w:p w:rsidR="008400BA" w:rsidRPr="008F7C30" w:rsidRDefault="008400BA" w:rsidP="008400BA">
      <w:pPr>
        <w:pStyle w:val="Odstavecseseznamem"/>
        <w:numPr>
          <w:ilvl w:val="0"/>
          <w:numId w:val="29"/>
        </w:numPr>
        <w:jc w:val="both"/>
      </w:pPr>
      <w:r w:rsidRPr="008F7C30">
        <w:t>Odvoz těžebních zbytků z  vytěžené plochy bez náhrady (odvoz</w:t>
      </w:r>
      <w:r>
        <w:t xml:space="preserve"> </w:t>
      </w:r>
      <w:r w:rsidRPr="008F7C30">
        <w:t>štěpky a její energetické využití).</w:t>
      </w:r>
    </w:p>
    <w:p w:rsidR="008400BA" w:rsidRPr="008F7C30" w:rsidRDefault="008400BA" w:rsidP="008400BA">
      <w:pPr>
        <w:pStyle w:val="Odstavecseseznamem"/>
        <w:numPr>
          <w:ilvl w:val="0"/>
          <w:numId w:val="29"/>
        </w:numPr>
        <w:jc w:val="both"/>
      </w:pPr>
      <w:r w:rsidRPr="008F7C30">
        <w:t>Koncentrace (shrnutí) klestu do valů.</w:t>
      </w:r>
    </w:p>
    <w:p w:rsidR="008400BA" w:rsidRPr="008F7C30" w:rsidRDefault="008400BA" w:rsidP="008400BA">
      <w:pPr>
        <w:pStyle w:val="Odstavecseseznamem"/>
        <w:numPr>
          <w:ilvl w:val="0"/>
          <w:numId w:val="29"/>
        </w:numPr>
        <w:jc w:val="both"/>
      </w:pPr>
      <w:proofErr w:type="spellStart"/>
      <w:r w:rsidRPr="008F7C30">
        <w:t>Rozštěpkování</w:t>
      </w:r>
      <w:proofErr w:type="spellEnd"/>
      <w:r w:rsidRPr="008F7C30">
        <w:t xml:space="preserve"> těžebních zbytků drtičem klestu (na</w:t>
      </w:r>
      <w:r w:rsidR="005A243C">
        <w:t xml:space="preserve"> </w:t>
      </w:r>
      <w:r w:rsidRPr="008F7C30">
        <w:t>frakce 2–5 cm)</w:t>
      </w:r>
      <w:r>
        <w:t xml:space="preserve"> </w:t>
      </w:r>
      <w:r w:rsidRPr="008F7C30">
        <w:t>a jejich rozptyl po</w:t>
      </w:r>
      <w:r w:rsidR="006A0EEF">
        <w:t xml:space="preserve"> </w:t>
      </w:r>
      <w:r w:rsidRPr="008F7C30">
        <w:t>obnovované ploše.</w:t>
      </w:r>
    </w:p>
    <w:p w:rsidR="008400BA" w:rsidRDefault="008400BA" w:rsidP="008400BA">
      <w:pPr>
        <w:jc w:val="both"/>
      </w:pPr>
      <w:r>
        <w:t xml:space="preserve">Dva roky po výsadbě mohli poprvé zhodnotit </w:t>
      </w:r>
      <w:r w:rsidRPr="008F7C30">
        <w:t>růstov</w:t>
      </w:r>
      <w:r>
        <w:t xml:space="preserve">é </w:t>
      </w:r>
      <w:r w:rsidRPr="008F7C30">
        <w:t>parametr</w:t>
      </w:r>
      <w:r>
        <w:t>y</w:t>
      </w:r>
      <w:r w:rsidRPr="008F7C30">
        <w:t xml:space="preserve"> sazenic borovice lesn</w:t>
      </w:r>
      <w:r>
        <w:t>í:</w:t>
      </w:r>
    </w:p>
    <w:p w:rsidR="008400BA" w:rsidRDefault="008400BA" w:rsidP="008400BA">
      <w:pPr>
        <w:jc w:val="both"/>
      </w:pPr>
      <w:r w:rsidRPr="008F7C30">
        <w:t>Provedená příprava půdy m</w:t>
      </w:r>
      <w:r>
        <w:t>ěla patrný vliv na růst sazenic</w:t>
      </w:r>
      <w:r w:rsidRPr="008F7C30">
        <w:t>. U všech</w:t>
      </w:r>
      <w:r>
        <w:t xml:space="preserve"> </w:t>
      </w:r>
      <w:r w:rsidRPr="008F7C30">
        <w:t>hodnocených parametrů byly nejpříznivější výsledky dosaženy u varianty,</w:t>
      </w:r>
      <w:r>
        <w:t xml:space="preserve"> </w:t>
      </w:r>
      <w:r w:rsidRPr="008F7C30">
        <w:t xml:space="preserve">kde byly těžební zbytky před celoplošným naoráním </w:t>
      </w:r>
      <w:r w:rsidRPr="009400DD">
        <w:rPr>
          <w:b/>
        </w:rPr>
        <w:t>rozdrceny a rozptýleny po ploše.</w:t>
      </w:r>
      <w:r w:rsidRPr="008F7C30">
        <w:t xml:space="preserve"> </w:t>
      </w:r>
    </w:p>
    <w:p w:rsidR="008400BA" w:rsidRPr="00F32F7A" w:rsidRDefault="00AA531C" w:rsidP="008400BA">
      <w:pPr>
        <w:jc w:val="both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-13970</wp:posOffset>
            </wp:positionH>
            <wp:positionV relativeFrom="paragraph">
              <wp:posOffset>734533</wp:posOffset>
            </wp:positionV>
            <wp:extent cx="6120130" cy="4074160"/>
            <wp:effectExtent l="19050" t="19050" r="13970" b="2159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Z_hnojení dřevěným popelem_foto2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4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55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067B93" wp14:editId="0DBF88FA">
                <wp:simplePos x="0" y="0"/>
                <wp:positionH relativeFrom="margin">
                  <wp:posOffset>-122874</wp:posOffset>
                </wp:positionH>
                <wp:positionV relativeFrom="paragraph">
                  <wp:posOffset>4833998</wp:posOffset>
                </wp:positionV>
                <wp:extent cx="6226175" cy="1404620"/>
                <wp:effectExtent l="0" t="0" r="0" b="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550" w:rsidRPr="00BF1550" w:rsidRDefault="00BF1550" w:rsidP="00BF1550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Ponechání těžebních zbytků v porostu</w:t>
                            </w:r>
                            <w:r w:rsidRPr="00BF1550">
                              <w:rPr>
                                <w:i/>
                              </w:rPr>
                              <w:t>,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067B93" id="_x0000_s1027" type="#_x0000_t202" style="position:absolute;left:0;text-align:left;margin-left:-9.7pt;margin-top:380.65pt;width:490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" filled="f" stroked="f">
                <v:textbox style="mso-fit-shape-to-text:t">
                  <w:txbxContent>
                    <w:p w:rsidR="00BF1550" w:rsidRPr="00BF1550" w:rsidRDefault="00BF1550" w:rsidP="00BF1550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Ponechání těžebních zbytků v porostu</w:t>
                      </w:r>
                      <w:r w:rsidRPr="00BF1550">
                        <w:rPr>
                          <w:i/>
                        </w:rPr>
                        <w:t>,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00BA" w:rsidRPr="004A52C8">
        <w:t>Výsledky pedochemických rozborů potvrdily, že odvoz i shrnutí těžebních zbytků ze zalesňované plochy snížily ve svrchní vrstvě substrátu na těchto přirozeně velmi chudých stanovištích obsah humusu (uhlíku) a do</w:t>
      </w:r>
      <w:r w:rsidR="008400BA">
        <w:t xml:space="preserve"> </w:t>
      </w:r>
      <w:r w:rsidR="008400BA" w:rsidRPr="004A52C8">
        <w:t>určité míry také obsah přístupných živin (zejména vápníku a draslíku) a dusíku</w:t>
      </w:r>
      <w:r w:rsidR="008400BA">
        <w:rPr>
          <w:b/>
        </w:rPr>
        <w:t xml:space="preserve">. </w:t>
      </w:r>
    </w:p>
    <w:p w:rsidR="008400BA" w:rsidRDefault="008400BA" w:rsidP="008400BA">
      <w:pPr>
        <w:jc w:val="both"/>
      </w:pPr>
      <w:r w:rsidRPr="00323E7E">
        <w:rPr>
          <w:b/>
        </w:rPr>
        <w:lastRenderedPageBreak/>
        <w:t xml:space="preserve">Čím je stanoviště přirozeně chudší, resp. čím větší podíl živin je koncentrován v těžebních zbytcích, tím více se může tato ztráta projevit. </w:t>
      </w:r>
      <w:r>
        <w:t>A to např.</w:t>
      </w:r>
      <w:r w:rsidRPr="008F7C30">
        <w:t xml:space="preserve"> pomalejší dynamikou</w:t>
      </w:r>
      <w:r>
        <w:t xml:space="preserve"> </w:t>
      </w:r>
      <w:r w:rsidRPr="008F7C30">
        <w:t xml:space="preserve">růstu sazenic bezprostředně po výsadbě. </w:t>
      </w:r>
    </w:p>
    <w:p w:rsidR="008400BA" w:rsidRDefault="008400BA" w:rsidP="008400BA">
      <w:pPr>
        <w:jc w:val="both"/>
      </w:pPr>
      <w:bookmarkStart w:id="0" w:name="_GoBack"/>
      <w:bookmarkEnd w:id="0"/>
      <w:r w:rsidRPr="00D55C66">
        <w:rPr>
          <w:b/>
        </w:rPr>
        <w:t>Největší pozitivní efekt hnojení se dostavil u varianty drcení klestu</w:t>
      </w:r>
      <w:r w:rsidRPr="008F7C30">
        <w:t>, významný byl i u varianty</w:t>
      </w:r>
      <w:r>
        <w:t xml:space="preserve"> </w:t>
      </w:r>
      <w:r w:rsidRPr="008F7C30">
        <w:t>shrnutí klestu do</w:t>
      </w:r>
      <w:r w:rsidR="006A0EEF">
        <w:t xml:space="preserve"> </w:t>
      </w:r>
      <w:r w:rsidRPr="008F7C30">
        <w:t>valů. Naproti tomu relativně malý</w:t>
      </w:r>
      <w:r>
        <w:t xml:space="preserve"> </w:t>
      </w:r>
      <w:r w:rsidRPr="008F7C30">
        <w:t>efekt m</w:t>
      </w:r>
      <w:r>
        <w:t xml:space="preserve">ělo přihnojení u odvozu klestu </w:t>
      </w:r>
      <w:r w:rsidRPr="008F7C30">
        <w:t>a u varianty</w:t>
      </w:r>
      <w:r>
        <w:t xml:space="preserve"> </w:t>
      </w:r>
      <w:r w:rsidRPr="008F7C30">
        <w:t>spálení klestu. Vliv na velikost efektu hnojení</w:t>
      </w:r>
      <w:r>
        <w:t xml:space="preserve"> </w:t>
      </w:r>
      <w:r w:rsidRPr="008F7C30">
        <w:t>měly i stanovištní (půdní) podmínky. Na</w:t>
      </w:r>
      <w:r>
        <w:t xml:space="preserve"> </w:t>
      </w:r>
      <w:r w:rsidRPr="008F7C30">
        <w:t>stanovištích chudých borů</w:t>
      </w:r>
      <w:r>
        <w:t xml:space="preserve"> </w:t>
      </w:r>
      <w:r w:rsidRPr="008F7C30">
        <w:t>byl vliv hnojení výraznější, zatímco na stanovišti příznivějším nebyl t</w:t>
      </w:r>
      <w:r>
        <w:t>ento efekt statisticky průkazný</w:t>
      </w:r>
      <w:r w:rsidRPr="008F7C30">
        <w:t>.</w:t>
      </w:r>
    </w:p>
    <w:p w:rsidR="008400BA" w:rsidRPr="008F7C30" w:rsidRDefault="008400BA" w:rsidP="008400BA">
      <w:pPr>
        <w:jc w:val="both"/>
      </w:pPr>
      <w:r w:rsidRPr="008F7C30">
        <w:t>Bezprostředně lze negativní důsledky odčerpání části živin</w:t>
      </w:r>
      <w:r>
        <w:t xml:space="preserve"> </w:t>
      </w:r>
      <w:r w:rsidRPr="008F7C30">
        <w:t>předpokládat u nového lesního porostu, který je založen na</w:t>
      </w:r>
      <w:r w:rsidR="006A0EEF">
        <w:t xml:space="preserve"> </w:t>
      </w:r>
      <w:r w:rsidRPr="008F7C30">
        <w:t>vytěžené</w:t>
      </w:r>
      <w:r>
        <w:t xml:space="preserve"> </w:t>
      </w:r>
      <w:r w:rsidRPr="008F7C30">
        <w:t>ploše. Nicméně je třeba</w:t>
      </w:r>
      <w:r>
        <w:t xml:space="preserve"> </w:t>
      </w:r>
      <w:r w:rsidRPr="008F7C30">
        <w:t>podotknout, že se jedná o efekt dvou vegetačních period a dynamika</w:t>
      </w:r>
      <w:r>
        <w:t xml:space="preserve"> </w:t>
      </w:r>
      <w:r w:rsidRPr="008F7C30">
        <w:t>růstu sazenic se může v dalších letech změnit.</w:t>
      </w:r>
    </w:p>
    <w:p w:rsidR="008400BA" w:rsidRDefault="008400BA" w:rsidP="008400BA">
      <w:pPr>
        <w:jc w:val="both"/>
      </w:pPr>
      <w:r>
        <w:t xml:space="preserve">Aby mohl vědecký tým detailněji zhodnotit provedená opatření, bude se experimentem zabývat i v dalších letech. Provede podrobnější analýzu nadzemní i podzemní biomasy a sledovat bude i další růst zkoumaných dřevin. Tento projekt podporuje Národní agentura pro zemědělský výzkum. </w:t>
      </w:r>
    </w:p>
    <w:p w:rsidR="008400BA" w:rsidRDefault="008400BA" w:rsidP="008400BA">
      <w:r>
        <w:t xml:space="preserve">Podrobnosti k výzkumu jsou popsány v článku ve Zprávách lesnického výzkumu č. 3/2016: </w:t>
      </w:r>
      <w:hyperlink r:id="rId10" w:history="1">
        <w:r w:rsidRPr="00E637FD">
          <w:rPr>
            <w:rStyle w:val="Hypertextovodkaz"/>
          </w:rPr>
          <w:t>http://www.vulhm.cz//sites/File/ZLV/fulltext/454.pdf</w:t>
        </w:r>
      </w:hyperlink>
    </w:p>
    <w:p w:rsidR="008400BA" w:rsidRPr="002015D2" w:rsidRDefault="008400BA" w:rsidP="008400BA">
      <w:pPr>
        <w:spacing w:after="0"/>
        <w:jc w:val="both"/>
        <w:rPr>
          <w:i/>
        </w:rPr>
      </w:pPr>
      <w:r w:rsidRPr="002015D2">
        <w:rPr>
          <w:i/>
        </w:rPr>
        <w:t>Kontakt na řešitele:</w:t>
      </w:r>
    </w:p>
    <w:p w:rsidR="008400BA" w:rsidRPr="00AC72CC" w:rsidRDefault="008400BA" w:rsidP="008400BA">
      <w:pPr>
        <w:spacing w:after="0"/>
        <w:jc w:val="both"/>
        <w:rPr>
          <w:i/>
        </w:rPr>
      </w:pPr>
      <w:r>
        <w:rPr>
          <w:i/>
        </w:rPr>
        <w:t xml:space="preserve">Doc. Ing. </w:t>
      </w:r>
      <w:r w:rsidRPr="00AC72CC">
        <w:rPr>
          <w:i/>
        </w:rPr>
        <w:t>Jiří Remeš</w:t>
      </w:r>
      <w:r>
        <w:rPr>
          <w:i/>
        </w:rPr>
        <w:t>, Ph.D.</w:t>
      </w:r>
      <w:r w:rsidRPr="00AC72CC">
        <w:rPr>
          <w:i/>
        </w:rPr>
        <w:t xml:space="preserve"> – </w:t>
      </w:r>
      <w:r>
        <w:rPr>
          <w:i/>
        </w:rPr>
        <w:t xml:space="preserve">Ing. </w:t>
      </w:r>
      <w:r w:rsidRPr="00AC72CC">
        <w:rPr>
          <w:i/>
        </w:rPr>
        <w:t>Lukáš Bílek</w:t>
      </w:r>
      <w:r>
        <w:rPr>
          <w:i/>
        </w:rPr>
        <w:t>, Ph.D.</w:t>
      </w:r>
      <w:r w:rsidRPr="00AC72CC">
        <w:rPr>
          <w:i/>
        </w:rPr>
        <w:t xml:space="preserve"> –</w:t>
      </w:r>
      <w:r>
        <w:rPr>
          <w:i/>
        </w:rPr>
        <w:t xml:space="preserve"> Ing.</w:t>
      </w:r>
      <w:r w:rsidRPr="00AC72CC">
        <w:rPr>
          <w:i/>
        </w:rPr>
        <w:t xml:space="preserve"> Martin Jahoda</w:t>
      </w:r>
      <w:r>
        <w:rPr>
          <w:i/>
        </w:rPr>
        <w:t>,</w:t>
      </w:r>
      <w:r w:rsidRPr="008400BA">
        <w:rPr>
          <w:i/>
        </w:rPr>
        <w:t xml:space="preserve"> </w:t>
      </w:r>
      <w:r w:rsidRPr="00AC72CC">
        <w:rPr>
          <w:i/>
        </w:rPr>
        <w:t>e-mail: remes@fld.czu.cz</w:t>
      </w:r>
    </w:p>
    <w:p w:rsidR="008400BA" w:rsidRDefault="008400BA" w:rsidP="008400BA">
      <w:pPr>
        <w:spacing w:after="0"/>
        <w:jc w:val="both"/>
        <w:rPr>
          <w:i/>
        </w:rPr>
      </w:pPr>
      <w:r w:rsidRPr="00AC72CC">
        <w:rPr>
          <w:i/>
        </w:rPr>
        <w:t>Česká zemědělská unive</w:t>
      </w:r>
      <w:r>
        <w:rPr>
          <w:i/>
        </w:rPr>
        <w:t>rzita v Praze, Fakulta lesnická a dřevařská, Katedra pěstování lesů</w:t>
      </w:r>
    </w:p>
    <w:p w:rsidR="008400BA" w:rsidRPr="00AC72CC" w:rsidRDefault="008400BA" w:rsidP="008400BA">
      <w:pPr>
        <w:spacing w:after="0"/>
        <w:jc w:val="both"/>
        <w:rPr>
          <w:i/>
        </w:rPr>
      </w:pPr>
      <w:r>
        <w:rPr>
          <w:i/>
        </w:rPr>
        <w:t>Kamýcká 129, 165 21 Praha 6 – Suchdol</w:t>
      </w:r>
    </w:p>
    <w:sectPr w:rsidR="008400BA" w:rsidRPr="00AC72CC" w:rsidSect="005C5218">
      <w:headerReference w:type="default" r:id="rId11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B03" w:rsidRDefault="00470B03" w:rsidP="00BD1C47">
      <w:pPr>
        <w:spacing w:after="0" w:line="240" w:lineRule="auto"/>
      </w:pPr>
      <w:r>
        <w:separator/>
      </w:r>
    </w:p>
  </w:endnote>
  <w:endnote w:type="continuationSeparator" w:id="0">
    <w:p w:rsidR="00470B03" w:rsidRDefault="00470B03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B03" w:rsidRDefault="00470B03" w:rsidP="00BD1C47">
      <w:pPr>
        <w:spacing w:after="0" w:line="240" w:lineRule="auto"/>
      </w:pPr>
      <w:r>
        <w:separator/>
      </w:r>
    </w:p>
  </w:footnote>
  <w:footnote w:type="continuationSeparator" w:id="0">
    <w:p w:rsidR="00470B03" w:rsidRDefault="00470B03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F9BD78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0.55pt;height:180.55pt" o:bullet="t">
        <v:imagedata r:id="rId1" o:title="art41E"/>
      </v:shape>
    </w:pict>
  </w:numPicBullet>
  <w:numPicBullet w:numPicBulletId="1">
    <w:pict>
      <v:shape id="_x0000_i1031" type="#_x0000_t75" style="width:9.15pt;height:9.15pt" o:bullet="t">
        <v:imagedata r:id="rId2" o:title="art2AC7"/>
      </v:shape>
    </w:pict>
  </w:numPicBullet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3DC"/>
    <w:multiLevelType w:val="hybridMultilevel"/>
    <w:tmpl w:val="FE628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24992"/>
    <w:multiLevelType w:val="hybridMultilevel"/>
    <w:tmpl w:val="30B6245C"/>
    <w:lvl w:ilvl="0" w:tplc="22A09E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0E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A6AF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D81F2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048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C966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C660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0FA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1A76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B4BEA"/>
    <w:multiLevelType w:val="hybridMultilevel"/>
    <w:tmpl w:val="07C6AE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142B9"/>
    <w:multiLevelType w:val="hybridMultilevel"/>
    <w:tmpl w:val="C734C530"/>
    <w:lvl w:ilvl="0" w:tplc="78E201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83C2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96BD1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7AB37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C802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CE13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5A35D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4FB0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B8C49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0A34C53"/>
    <w:multiLevelType w:val="hybridMultilevel"/>
    <w:tmpl w:val="A73C3182"/>
    <w:lvl w:ilvl="0" w:tplc="9FE80E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EEFA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EA679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2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656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F7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9CB9A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433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8950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B080226"/>
    <w:multiLevelType w:val="hybridMultilevel"/>
    <w:tmpl w:val="584821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10147"/>
    <w:multiLevelType w:val="hybridMultilevel"/>
    <w:tmpl w:val="641AC5A6"/>
    <w:lvl w:ilvl="0" w:tplc="2F008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46DEC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8B62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4244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4F7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E1DE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41F6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8560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2440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4747C13"/>
    <w:multiLevelType w:val="hybridMultilevel"/>
    <w:tmpl w:val="5C4AFAF2"/>
    <w:lvl w:ilvl="0" w:tplc="978C8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C4A6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874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90F5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68B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AA39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EDE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8E2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413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7920906"/>
    <w:multiLevelType w:val="hybridMultilevel"/>
    <w:tmpl w:val="A18C1EA6"/>
    <w:lvl w:ilvl="0" w:tplc="520E6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2AE1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2AE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6DA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2F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52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5481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F2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4E54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766EB4"/>
    <w:multiLevelType w:val="hybridMultilevel"/>
    <w:tmpl w:val="8FA89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862C4"/>
    <w:multiLevelType w:val="hybridMultilevel"/>
    <w:tmpl w:val="A4C6AE10"/>
    <w:lvl w:ilvl="0" w:tplc="3EEA02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D1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065D3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EB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071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A656E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0C11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4D1A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C47E0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73A4513"/>
    <w:multiLevelType w:val="hybridMultilevel"/>
    <w:tmpl w:val="3E4678E2"/>
    <w:lvl w:ilvl="0" w:tplc="1CAC6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8A4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CE1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882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EDF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3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213E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05B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86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7B405D4"/>
    <w:multiLevelType w:val="hybridMultilevel"/>
    <w:tmpl w:val="A6D835E4"/>
    <w:lvl w:ilvl="0" w:tplc="F70E5D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409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B03E7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A965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CCE8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E71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3E9D5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176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DC515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BDA4246"/>
    <w:multiLevelType w:val="hybridMultilevel"/>
    <w:tmpl w:val="7BA02738"/>
    <w:lvl w:ilvl="0" w:tplc="F77AB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4F1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4A9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A632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29A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CA1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C2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42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A28A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C5511A7"/>
    <w:multiLevelType w:val="hybridMultilevel"/>
    <w:tmpl w:val="CAB66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4343F"/>
    <w:multiLevelType w:val="hybridMultilevel"/>
    <w:tmpl w:val="0D4A4C2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71B8F"/>
    <w:multiLevelType w:val="hybridMultilevel"/>
    <w:tmpl w:val="0A7A25D4"/>
    <w:lvl w:ilvl="0" w:tplc="AE6E3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80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22F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E68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9C57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12F6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CC3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8D9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862E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A63E4"/>
    <w:multiLevelType w:val="hybridMultilevel"/>
    <w:tmpl w:val="D868998A"/>
    <w:lvl w:ilvl="0" w:tplc="A962A8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08D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DCAD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6C9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C2A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61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E275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046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4AE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D102CE2"/>
    <w:multiLevelType w:val="hybridMultilevel"/>
    <w:tmpl w:val="50265B42"/>
    <w:lvl w:ilvl="0" w:tplc="8D06C8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036E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AA6B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C1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403F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FE310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DCF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B2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2802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7"/>
  </w:num>
  <w:num w:numId="5">
    <w:abstractNumId w:val="25"/>
  </w:num>
  <w:num w:numId="6">
    <w:abstractNumId w:val="17"/>
  </w:num>
  <w:num w:numId="7">
    <w:abstractNumId w:val="23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  <w:num w:numId="12">
    <w:abstractNumId w:val="28"/>
  </w:num>
  <w:num w:numId="13">
    <w:abstractNumId w:val="19"/>
  </w:num>
  <w:num w:numId="14">
    <w:abstractNumId w:val="26"/>
  </w:num>
  <w:num w:numId="15">
    <w:abstractNumId w:val="15"/>
  </w:num>
  <w:num w:numId="16">
    <w:abstractNumId w:val="21"/>
  </w:num>
  <w:num w:numId="17">
    <w:abstractNumId w:val="14"/>
  </w:num>
  <w:num w:numId="18">
    <w:abstractNumId w:val="9"/>
  </w:num>
  <w:num w:numId="19">
    <w:abstractNumId w:val="18"/>
  </w:num>
  <w:num w:numId="20">
    <w:abstractNumId w:val="13"/>
  </w:num>
  <w:num w:numId="21">
    <w:abstractNumId w:val="20"/>
  </w:num>
  <w:num w:numId="22">
    <w:abstractNumId w:val="5"/>
  </w:num>
  <w:num w:numId="23">
    <w:abstractNumId w:val="10"/>
  </w:num>
  <w:num w:numId="24">
    <w:abstractNumId w:val="29"/>
  </w:num>
  <w:num w:numId="25">
    <w:abstractNumId w:val="16"/>
  </w:num>
  <w:num w:numId="26">
    <w:abstractNumId w:val="22"/>
  </w:num>
  <w:num w:numId="27">
    <w:abstractNumId w:val="7"/>
  </w:num>
  <w:num w:numId="28">
    <w:abstractNumId w:val="24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2C82"/>
    <w:rsid w:val="000332D0"/>
    <w:rsid w:val="00037C5A"/>
    <w:rsid w:val="000531E9"/>
    <w:rsid w:val="00074368"/>
    <w:rsid w:val="000A0088"/>
    <w:rsid w:val="000A26D3"/>
    <w:rsid w:val="000B0429"/>
    <w:rsid w:val="000B2A6B"/>
    <w:rsid w:val="000B5918"/>
    <w:rsid w:val="000C3055"/>
    <w:rsid w:val="000D732A"/>
    <w:rsid w:val="000E0A8A"/>
    <w:rsid w:val="001034DC"/>
    <w:rsid w:val="0010740B"/>
    <w:rsid w:val="00110CFC"/>
    <w:rsid w:val="0014070F"/>
    <w:rsid w:val="0014324D"/>
    <w:rsid w:val="00143FF6"/>
    <w:rsid w:val="001506B0"/>
    <w:rsid w:val="0015091D"/>
    <w:rsid w:val="001764E6"/>
    <w:rsid w:val="001C2AB6"/>
    <w:rsid w:val="001E734D"/>
    <w:rsid w:val="00225C3F"/>
    <w:rsid w:val="002273D7"/>
    <w:rsid w:val="00262D6A"/>
    <w:rsid w:val="00265503"/>
    <w:rsid w:val="00287215"/>
    <w:rsid w:val="002A37E7"/>
    <w:rsid w:val="002B1C33"/>
    <w:rsid w:val="002B2DCB"/>
    <w:rsid w:val="002C4B72"/>
    <w:rsid w:val="00313F7F"/>
    <w:rsid w:val="00323756"/>
    <w:rsid w:val="00325827"/>
    <w:rsid w:val="00337CEC"/>
    <w:rsid w:val="00340290"/>
    <w:rsid w:val="00342D03"/>
    <w:rsid w:val="003730FE"/>
    <w:rsid w:val="003B1EBD"/>
    <w:rsid w:val="003C7B96"/>
    <w:rsid w:val="00415D27"/>
    <w:rsid w:val="00416E1C"/>
    <w:rsid w:val="00443DC4"/>
    <w:rsid w:val="00446B1D"/>
    <w:rsid w:val="00453086"/>
    <w:rsid w:val="00455D9E"/>
    <w:rsid w:val="00464E80"/>
    <w:rsid w:val="00470B03"/>
    <w:rsid w:val="00485BAE"/>
    <w:rsid w:val="00492DE0"/>
    <w:rsid w:val="004C15FD"/>
    <w:rsid w:val="004E0483"/>
    <w:rsid w:val="004E0646"/>
    <w:rsid w:val="004F161B"/>
    <w:rsid w:val="005103B5"/>
    <w:rsid w:val="00522A9F"/>
    <w:rsid w:val="00527E0C"/>
    <w:rsid w:val="00577C97"/>
    <w:rsid w:val="00581ECF"/>
    <w:rsid w:val="00584BE5"/>
    <w:rsid w:val="00591FEE"/>
    <w:rsid w:val="005A243C"/>
    <w:rsid w:val="005B1801"/>
    <w:rsid w:val="005C5218"/>
    <w:rsid w:val="005C785B"/>
    <w:rsid w:val="005D4DC3"/>
    <w:rsid w:val="005E0D4D"/>
    <w:rsid w:val="00611B5F"/>
    <w:rsid w:val="00635AE3"/>
    <w:rsid w:val="00665634"/>
    <w:rsid w:val="00681FDB"/>
    <w:rsid w:val="0069643E"/>
    <w:rsid w:val="006A0EEF"/>
    <w:rsid w:val="006A23C0"/>
    <w:rsid w:val="006D0E90"/>
    <w:rsid w:val="00711278"/>
    <w:rsid w:val="00747552"/>
    <w:rsid w:val="007748D0"/>
    <w:rsid w:val="007925FB"/>
    <w:rsid w:val="0080153A"/>
    <w:rsid w:val="008016E9"/>
    <w:rsid w:val="008124CD"/>
    <w:rsid w:val="008400BA"/>
    <w:rsid w:val="008470EF"/>
    <w:rsid w:val="008514C1"/>
    <w:rsid w:val="008C0C7D"/>
    <w:rsid w:val="008C1652"/>
    <w:rsid w:val="008C2E17"/>
    <w:rsid w:val="008D7DE2"/>
    <w:rsid w:val="008F3F13"/>
    <w:rsid w:val="0090203C"/>
    <w:rsid w:val="00931320"/>
    <w:rsid w:val="009430FC"/>
    <w:rsid w:val="009863CB"/>
    <w:rsid w:val="0099035D"/>
    <w:rsid w:val="009967EF"/>
    <w:rsid w:val="0099718C"/>
    <w:rsid w:val="009D4DB7"/>
    <w:rsid w:val="009D6512"/>
    <w:rsid w:val="00A017EE"/>
    <w:rsid w:val="00A03D1B"/>
    <w:rsid w:val="00A1021D"/>
    <w:rsid w:val="00A16D90"/>
    <w:rsid w:val="00A331D3"/>
    <w:rsid w:val="00A46600"/>
    <w:rsid w:val="00A539F6"/>
    <w:rsid w:val="00A96225"/>
    <w:rsid w:val="00AA2953"/>
    <w:rsid w:val="00AA531C"/>
    <w:rsid w:val="00AA6717"/>
    <w:rsid w:val="00AB240D"/>
    <w:rsid w:val="00AB3DE1"/>
    <w:rsid w:val="00AD79D4"/>
    <w:rsid w:val="00AF0B05"/>
    <w:rsid w:val="00B01642"/>
    <w:rsid w:val="00B02F0C"/>
    <w:rsid w:val="00B26A56"/>
    <w:rsid w:val="00B43928"/>
    <w:rsid w:val="00B82F82"/>
    <w:rsid w:val="00BC094E"/>
    <w:rsid w:val="00BD1C47"/>
    <w:rsid w:val="00BE178F"/>
    <w:rsid w:val="00BF1550"/>
    <w:rsid w:val="00BF7DCF"/>
    <w:rsid w:val="00C05AB7"/>
    <w:rsid w:val="00C21876"/>
    <w:rsid w:val="00C547CD"/>
    <w:rsid w:val="00C655D0"/>
    <w:rsid w:val="00C97E6A"/>
    <w:rsid w:val="00CC47AA"/>
    <w:rsid w:val="00CD4585"/>
    <w:rsid w:val="00CF0017"/>
    <w:rsid w:val="00CF338C"/>
    <w:rsid w:val="00CF39E8"/>
    <w:rsid w:val="00D27E0D"/>
    <w:rsid w:val="00D578A3"/>
    <w:rsid w:val="00DB2F80"/>
    <w:rsid w:val="00DF1A41"/>
    <w:rsid w:val="00DF6CA3"/>
    <w:rsid w:val="00E466F7"/>
    <w:rsid w:val="00E52690"/>
    <w:rsid w:val="00E57F29"/>
    <w:rsid w:val="00E828E1"/>
    <w:rsid w:val="00EA3A70"/>
    <w:rsid w:val="00EF0C4B"/>
    <w:rsid w:val="00F43F98"/>
    <w:rsid w:val="00F52474"/>
    <w:rsid w:val="00F63D18"/>
    <w:rsid w:val="00F70255"/>
    <w:rsid w:val="00FC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ulhm.cz//sites/File/ZLV/fulltext/454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2AB24-2C14-4AFC-A005-2290E58D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3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Jan Rezac</cp:lastModifiedBy>
  <cp:revision>82</cp:revision>
  <cp:lastPrinted>2016-11-22T06:43:00Z</cp:lastPrinted>
  <dcterms:created xsi:type="dcterms:W3CDTF">2016-05-04T06:36:00Z</dcterms:created>
  <dcterms:modified xsi:type="dcterms:W3CDTF">2016-12-14T07:09:00Z</dcterms:modified>
</cp:coreProperties>
</file>